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807" w:rsidRDefault="00BC6807" w:rsidP="00BC6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заключении государственной экологической экспертизы</w:t>
      </w:r>
    </w:p>
    <w:p w:rsidR="00BC6807" w:rsidRDefault="00BC6807" w:rsidP="00BC6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058"/>
        <w:gridCol w:w="7229"/>
      </w:tblGrid>
      <w:tr w:rsidR="00453709" w:rsidRPr="00CD11CD" w:rsidTr="00453709">
        <w:tc>
          <w:tcPr>
            <w:tcW w:w="594" w:type="dxa"/>
          </w:tcPr>
          <w:p w:rsidR="008A2F77" w:rsidRPr="00CD11CD" w:rsidRDefault="008A2F77" w:rsidP="0052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58" w:type="dxa"/>
          </w:tcPr>
          <w:p w:rsidR="008A2F77" w:rsidRPr="00CD11CD" w:rsidRDefault="008A2F77" w:rsidP="0052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Наименование поля формы</w:t>
            </w:r>
          </w:p>
        </w:tc>
        <w:tc>
          <w:tcPr>
            <w:tcW w:w="7229" w:type="dxa"/>
          </w:tcPr>
          <w:p w:rsidR="008A2F77" w:rsidRPr="00CD11CD" w:rsidRDefault="008A2F77" w:rsidP="0052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53709" w:rsidRPr="00CD11CD" w:rsidTr="00453709">
        <w:tc>
          <w:tcPr>
            <w:tcW w:w="594" w:type="dxa"/>
          </w:tcPr>
          <w:p w:rsidR="008A2F77" w:rsidRPr="00CD11CD" w:rsidRDefault="008A2F77" w:rsidP="0052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8" w:type="dxa"/>
          </w:tcPr>
          <w:p w:rsidR="008A2F77" w:rsidRPr="00CD11CD" w:rsidRDefault="008A2F77" w:rsidP="00523B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Номер заключения государственной экологической экспертизы</w:t>
            </w:r>
          </w:p>
        </w:tc>
        <w:tc>
          <w:tcPr>
            <w:tcW w:w="7229" w:type="dxa"/>
          </w:tcPr>
          <w:p w:rsidR="008A2F77" w:rsidRPr="00CD11CD" w:rsidRDefault="008147E9" w:rsidP="0052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33A">
              <w:rPr>
                <w:rFonts w:ascii="Times New Roman" w:hAnsi="Times New Roman" w:cs="Times New Roman"/>
                <w:sz w:val="24"/>
                <w:szCs w:val="24"/>
              </w:rPr>
              <w:t>37-2-0001П-26</w:t>
            </w:r>
          </w:p>
        </w:tc>
      </w:tr>
      <w:tr w:rsidR="00453709" w:rsidRPr="00CD11CD" w:rsidTr="00453709">
        <w:tc>
          <w:tcPr>
            <w:tcW w:w="594" w:type="dxa"/>
          </w:tcPr>
          <w:p w:rsidR="008A2F77" w:rsidRPr="00CD11CD" w:rsidRDefault="008A2F77" w:rsidP="0052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8" w:type="dxa"/>
          </w:tcPr>
          <w:p w:rsidR="008A2F77" w:rsidRPr="003D6D55" w:rsidRDefault="008A2F77" w:rsidP="00523B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D55">
              <w:rPr>
                <w:rFonts w:ascii="Times New Roman" w:hAnsi="Times New Roman" w:cs="Times New Roman"/>
                <w:sz w:val="24"/>
                <w:szCs w:val="24"/>
              </w:rPr>
              <w:t>Дата включения в реестр выданных заключений государственной экологической экспертизы сведений о заключении государственной экологической экспертизы</w:t>
            </w:r>
          </w:p>
        </w:tc>
        <w:tc>
          <w:tcPr>
            <w:tcW w:w="7229" w:type="dxa"/>
          </w:tcPr>
          <w:p w:rsidR="008A2F77" w:rsidRPr="003D6D55" w:rsidRDefault="00EE733A" w:rsidP="0064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CB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  <w:r w:rsidR="008147E9" w:rsidRPr="00F113C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53709" w:rsidRPr="00CD11CD" w:rsidTr="00453709">
        <w:tc>
          <w:tcPr>
            <w:tcW w:w="594" w:type="dxa"/>
          </w:tcPr>
          <w:p w:rsidR="008A2F77" w:rsidRPr="00CD11CD" w:rsidRDefault="008A2F77" w:rsidP="0052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8" w:type="dxa"/>
          </w:tcPr>
          <w:p w:rsidR="008A2F77" w:rsidRPr="00CD11CD" w:rsidRDefault="008A2F77" w:rsidP="00523B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государственной экологической экспертизы</w:t>
            </w:r>
          </w:p>
        </w:tc>
        <w:tc>
          <w:tcPr>
            <w:tcW w:w="7229" w:type="dxa"/>
          </w:tcPr>
          <w:p w:rsidR="008A2F77" w:rsidRPr="00763847" w:rsidRDefault="00763847" w:rsidP="008D55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3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«Материалы, обосновывающие лимит и квоты добычи охотничьих ресурсов на территории Ивановской области, за исключением таких лимита и квот в отношении охотничьих ресурсов, находящихся на особо охраняемых природных территориях федерального значения, на период с 01.08.2026 по 01.08.2027»</w:t>
            </w:r>
          </w:p>
        </w:tc>
      </w:tr>
      <w:tr w:rsidR="00453709" w:rsidRPr="00CD11CD" w:rsidTr="00453709">
        <w:tc>
          <w:tcPr>
            <w:tcW w:w="594" w:type="dxa"/>
          </w:tcPr>
          <w:p w:rsidR="008A2F77" w:rsidRPr="00CD11CD" w:rsidRDefault="008A2F77" w:rsidP="0052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58" w:type="dxa"/>
          </w:tcPr>
          <w:p w:rsidR="008A2F77" w:rsidRPr="00CD11CD" w:rsidRDefault="008A2F77" w:rsidP="00523B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Заказчик, представивший материалы на государственную экологическую экспертизу</w:t>
            </w:r>
          </w:p>
        </w:tc>
        <w:tc>
          <w:tcPr>
            <w:tcW w:w="7229" w:type="dxa"/>
          </w:tcPr>
          <w:p w:rsidR="008A2F77" w:rsidRPr="00F113CB" w:rsidRDefault="00EE733A" w:rsidP="009D0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3CB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="009D0D18" w:rsidRPr="00F113CB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природных ресурсов и экологии Ивановской области</w:t>
            </w:r>
          </w:p>
        </w:tc>
      </w:tr>
      <w:tr w:rsidR="00453709" w:rsidRPr="00CD11CD" w:rsidTr="00453709">
        <w:tc>
          <w:tcPr>
            <w:tcW w:w="594" w:type="dxa"/>
          </w:tcPr>
          <w:p w:rsidR="008A2F77" w:rsidRPr="00CD11CD" w:rsidRDefault="008A2F77" w:rsidP="0052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8" w:type="dxa"/>
          </w:tcPr>
          <w:p w:rsidR="008A2F77" w:rsidRPr="00CD11CD" w:rsidRDefault="008A2F77" w:rsidP="00523B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Сведения об органе, проводившем государственную экологическую экспертизу (Федеральная служба по надзору в сфере природопользования (ее территориальный орган), орган, уполномоченный высшим должностным лицом субъекта Российской Федерации)</w:t>
            </w:r>
          </w:p>
        </w:tc>
        <w:tc>
          <w:tcPr>
            <w:tcW w:w="7229" w:type="dxa"/>
          </w:tcPr>
          <w:p w:rsidR="008A2F77" w:rsidRPr="00CD11CD" w:rsidRDefault="008A2F77" w:rsidP="0052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Департамент природных ресурсов и экологии Ивановской области</w:t>
            </w:r>
          </w:p>
        </w:tc>
      </w:tr>
      <w:tr w:rsidR="00453709" w:rsidRPr="00CD11CD" w:rsidTr="00453709">
        <w:tc>
          <w:tcPr>
            <w:tcW w:w="594" w:type="dxa"/>
          </w:tcPr>
          <w:p w:rsidR="008A2F77" w:rsidRPr="00CD11CD" w:rsidRDefault="008A2F77" w:rsidP="0052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8" w:type="dxa"/>
          </w:tcPr>
          <w:p w:rsidR="008A2F77" w:rsidRPr="00CD11CD" w:rsidRDefault="008A2F77" w:rsidP="00523B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Реквизиты приказа или решения органа, проводившего государственную экологическую экспертизу, об утверждении заключения государственной экологической экспертизы с указанием даты и номера</w:t>
            </w:r>
          </w:p>
        </w:tc>
        <w:tc>
          <w:tcPr>
            <w:tcW w:w="7229" w:type="dxa"/>
          </w:tcPr>
          <w:p w:rsidR="008A2F77" w:rsidRPr="00CD11CD" w:rsidRDefault="008A2F77" w:rsidP="00F113C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11CD">
              <w:rPr>
                <w:rFonts w:ascii="Times New Roman" w:hAnsi="Times New Roman" w:cs="Times New Roman"/>
                <w:sz w:val="24"/>
                <w:szCs w:val="24"/>
              </w:rPr>
              <w:t xml:space="preserve">Приказ Департамента природных ресурсов и экологии Ивановской области </w:t>
            </w:r>
            <w:r w:rsidR="008D55E2" w:rsidRPr="00F113C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113CB" w:rsidRPr="00F113CB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  <w:r w:rsidRPr="00F113C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147E9" w:rsidRPr="00F113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13C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F113CB" w:rsidRPr="00F113C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Pr="00F113CB">
              <w:rPr>
                <w:rFonts w:ascii="Times New Roman" w:hAnsi="Times New Roman" w:cs="Times New Roman"/>
                <w:sz w:val="24"/>
                <w:szCs w:val="24"/>
              </w:rPr>
              <w:t>-од «</w:t>
            </w:r>
            <w:r w:rsidRPr="00F11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</w:t>
            </w:r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заключения</w:t>
            </w:r>
            <w:r w:rsidR="004E7953"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экологической экспертизы объекта </w:t>
            </w:r>
            <w:r w:rsidR="00763847" w:rsidRPr="00EE733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«Материалы, обосновывающие лимит и квоты добычи охотничьих ресурсов на территории Ивановской области, за исключением таких лимита и квот в отношении охотничьих ресурсов, находящихся на особо охраняемых природных территориях федерального значения, на период с 01.08.2026 по 01.08.2027»</w:t>
            </w:r>
            <w:r w:rsidR="004E7953" w:rsidRPr="00E4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453709" w:rsidRPr="00CD11CD" w:rsidTr="00453709">
        <w:tc>
          <w:tcPr>
            <w:tcW w:w="594" w:type="dxa"/>
          </w:tcPr>
          <w:p w:rsidR="008A2F77" w:rsidRPr="00CD11CD" w:rsidRDefault="008A2F77" w:rsidP="0052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8" w:type="dxa"/>
          </w:tcPr>
          <w:p w:rsidR="008A2F77" w:rsidRPr="00CD11CD" w:rsidRDefault="008A2F77" w:rsidP="00523B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Результат проведения государственной экологической экспертизы с указанием срока действия в случае утверждения положительного заключения государственной экологической экспертизы</w:t>
            </w:r>
          </w:p>
        </w:tc>
        <w:tc>
          <w:tcPr>
            <w:tcW w:w="7229" w:type="dxa"/>
          </w:tcPr>
          <w:p w:rsidR="0045123D" w:rsidRPr="00EE733A" w:rsidRDefault="0045123D" w:rsidP="0045123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733A">
              <w:rPr>
                <w:rFonts w:ascii="Times New Roman" w:hAnsi="Times New Roman" w:cs="Times New Roman"/>
                <w:sz w:val="24"/>
                <w:szCs w:val="24"/>
              </w:rPr>
              <w:t>Выдано положительное заключение государственной экологической экспертизы (</w:t>
            </w:r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комиссия государственной экологической экспертизы пришла к следующему заключению:</w:t>
            </w:r>
            <w:proofErr w:type="gramEnd"/>
          </w:p>
          <w:p w:rsidR="00EE733A" w:rsidRPr="00EE733A" w:rsidRDefault="00EE733A" w:rsidP="00EE733A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объекта государственной экологической экспертизы регионального уровня </w:t>
            </w:r>
            <w:r w:rsidRPr="00EE73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«Материалы, обосновывающие лимит и квоты добычи охотничьих ресурсов на территории Ивановской области, за исключением таких лимита и квот в отношении охотничьих ресурсов, находящихся на особо охраняемых природных территориях федерального значения, на период с 01.08.2026 по 01.08.2027»</w:t>
            </w:r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соответствуют нормам и требованиям, установленным действующим законодательством Российской </w:t>
            </w:r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в области охраны окружающей среды, и соответствуют материалам</w:t>
            </w:r>
            <w:proofErr w:type="gramEnd"/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предоставленным</w:t>
            </w:r>
            <w:proofErr w:type="gramEnd"/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качестве обоснования.</w:t>
            </w:r>
          </w:p>
          <w:p w:rsidR="00EE733A" w:rsidRPr="00EE733A" w:rsidRDefault="00EE733A" w:rsidP="00EE733A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bookmarkStart w:id="0" w:name="_Hlk107502270"/>
            <w:proofErr w:type="gramStart"/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лимит и квоты добычи охотничьих ресурсов на территории Ивановской области на период с 01.08.2026 по 01.08.2027 являются допустимым воздействием на окружающую среду, реализация объекта государственной экологической экспертизы возможна</w:t>
            </w:r>
            <w:bookmarkEnd w:id="0"/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объемах: барсука – 35 особей </w:t>
            </w:r>
            <w:bookmarkStart w:id="1" w:name="_Hlk136262460"/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закрепленных охотничьих угодий Ивановской области</w:t>
            </w:r>
            <w:bookmarkEnd w:id="1"/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бурого медведя – 31 особь на территории закрепленных охотничьих угодий Ивановской области, выдры – 5 особей на территории закрепленных охотничьих угодий</w:t>
            </w:r>
            <w:proofErr w:type="gramEnd"/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Ивановской области, пятнистого оленя – 15 особей на территории закрепленных охотничьих угодий Ивановской области, благородного оленя – 2 особи на территории закрепленных охотничьих угодий Ивано</w:t>
            </w:r>
            <w:r w:rsidR="00092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вской области, лося – 1197 особей</w:t>
            </w:r>
            <w:bookmarkStart w:id="2" w:name="_GoBack"/>
            <w:bookmarkEnd w:id="2"/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3" w:name="_Hlk167786103"/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(1083 особи на территории закрепленных охотничьих угодий Ивановской области и 114 особей на территории общедоступных охотничьих угодий Ивановской области)</w:t>
            </w:r>
            <w:bookmarkEnd w:id="3"/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рыси – 15 особей на территории закрепленных охотничьих угодий Ивановской области.</w:t>
            </w:r>
            <w:proofErr w:type="gramEnd"/>
          </w:p>
          <w:p w:rsidR="00EE733A" w:rsidRPr="00EE733A" w:rsidRDefault="00EE733A" w:rsidP="00EE733A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Таким образом, экспертная комиссия государственной экологической экспертизы пришла к выводу: одобрить представленные Материалы по объекту государственной экологической экспертизы </w:t>
            </w:r>
            <w:r w:rsidRPr="00EE73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«Материалы, обосновывающие лимит и квоты добычи охотничьих ресурсов на территории Ивановской области, за исключением таких лимита и квот в отношении охотничьих ресурсов, находящихся на особо охраняемых природных территориях федерального значения, на период с 01.08.2026 по 01.08.2027»</w:t>
            </w:r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</w:p>
          <w:p w:rsidR="00647530" w:rsidRPr="00EE733A" w:rsidRDefault="00EE733A" w:rsidP="00EE733A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3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Рекомендуемый срок действия заключения государственной экологической экспертизы </w:t>
            </w:r>
            <w:r w:rsidRPr="00EE733A">
              <w:rPr>
                <w:rFonts w:ascii="Times New Roman" w:eastAsia="Calibri" w:hAnsi="Times New Roman" w:cs="Times New Roman"/>
                <w:sz w:val="24"/>
                <w:szCs w:val="24"/>
              </w:rPr>
              <w:t>– до 01.08.2027.</w:t>
            </w:r>
            <w:r w:rsidR="00647530" w:rsidRPr="00EE733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8A2F77" w:rsidRPr="00EE733A" w:rsidRDefault="0045123D" w:rsidP="0045123D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</w:t>
            </w:r>
            <w:r w:rsidR="00B25BFC" w:rsidRPr="00EE7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ствия заключения – до 01.08.2027</w:t>
            </w:r>
          </w:p>
        </w:tc>
      </w:tr>
      <w:tr w:rsidR="008A2F77" w:rsidRPr="00CD11CD" w:rsidTr="00453709">
        <w:tc>
          <w:tcPr>
            <w:tcW w:w="594" w:type="dxa"/>
          </w:tcPr>
          <w:p w:rsidR="008A2F77" w:rsidRPr="00CD11CD" w:rsidRDefault="008A2F77" w:rsidP="00523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058" w:type="dxa"/>
          </w:tcPr>
          <w:p w:rsidR="008A2F77" w:rsidRPr="00CD11CD" w:rsidRDefault="008A2F77" w:rsidP="00523B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11CD">
              <w:rPr>
                <w:rFonts w:ascii="Times New Roman" w:hAnsi="Times New Roman" w:cs="Times New Roman"/>
                <w:sz w:val="24"/>
                <w:szCs w:val="24"/>
              </w:rPr>
              <w:t>Сведения о вступившем в законную силу решении суда о признании заключения государственной экологической экспертизы недействительным или судебного акта об отмене такого решения суда (с указанием реквизитов судебного акта, вступившего в законную силу)</w:t>
            </w:r>
            <w:proofErr w:type="gramEnd"/>
          </w:p>
        </w:tc>
        <w:tc>
          <w:tcPr>
            <w:tcW w:w="7229" w:type="dxa"/>
          </w:tcPr>
          <w:p w:rsidR="008A2F77" w:rsidRPr="00CD11CD" w:rsidRDefault="008A2F77" w:rsidP="0052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C9F" w:rsidRDefault="00F93C9F"/>
    <w:sectPr w:rsidR="00F93C9F" w:rsidSect="00453709">
      <w:pgSz w:w="11906" w:h="16838"/>
      <w:pgMar w:top="567" w:right="28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77"/>
    <w:rsid w:val="00092765"/>
    <w:rsid w:val="000C722D"/>
    <w:rsid w:val="00306742"/>
    <w:rsid w:val="00373C7C"/>
    <w:rsid w:val="003B2C7C"/>
    <w:rsid w:val="003D6D55"/>
    <w:rsid w:val="003D72F5"/>
    <w:rsid w:val="0045123D"/>
    <w:rsid w:val="00453709"/>
    <w:rsid w:val="004B0F2B"/>
    <w:rsid w:val="004E7953"/>
    <w:rsid w:val="00570C91"/>
    <w:rsid w:val="00647530"/>
    <w:rsid w:val="00671EFB"/>
    <w:rsid w:val="00763847"/>
    <w:rsid w:val="008147E9"/>
    <w:rsid w:val="008A2F77"/>
    <w:rsid w:val="008D55E2"/>
    <w:rsid w:val="009D0D18"/>
    <w:rsid w:val="00B25BFC"/>
    <w:rsid w:val="00BC6807"/>
    <w:rsid w:val="00CD44BD"/>
    <w:rsid w:val="00CF25A1"/>
    <w:rsid w:val="00DA0AB8"/>
    <w:rsid w:val="00EC0795"/>
    <w:rsid w:val="00EE733A"/>
    <w:rsid w:val="00F113CB"/>
    <w:rsid w:val="00F67A83"/>
    <w:rsid w:val="00F9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DPR</dc:creator>
  <cp:lastModifiedBy>DPR</cp:lastModifiedBy>
  <cp:revision>27</cp:revision>
  <cp:lastPrinted>2025-05-23T08:31:00Z</cp:lastPrinted>
  <dcterms:created xsi:type="dcterms:W3CDTF">2023-04-06T08:50:00Z</dcterms:created>
  <dcterms:modified xsi:type="dcterms:W3CDTF">2026-05-28T07:23:00Z</dcterms:modified>
</cp:coreProperties>
</file>