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5B9" w:rsidRPr="00D735B9" w:rsidRDefault="00D735B9" w:rsidP="00D735B9">
      <w:pPr>
        <w:keepNext/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5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D735B9" w:rsidRDefault="00D735B9" w:rsidP="00900E93">
      <w:pPr>
        <w:keepNext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0E93" w:rsidRPr="00D735B9" w:rsidRDefault="00900E93" w:rsidP="00900E93">
      <w:pPr>
        <w:keepNext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5B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84BD0ED" wp14:editId="4F9AF728">
            <wp:extent cx="990600" cy="685800"/>
            <wp:effectExtent l="0" t="0" r="0" b="0"/>
            <wp:docPr id="4" name="Рисунок 4" descr="ivgerb%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vgerb%2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0E93" w:rsidRPr="00D735B9" w:rsidRDefault="00900E93" w:rsidP="00900E93">
      <w:pPr>
        <w:keepNext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D735B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ДЕПАРТАМЕНТ ПРИРОДНЫХ РЕСУРСОВ И ЭКОЛОГИИ</w:t>
      </w:r>
    </w:p>
    <w:p w:rsidR="00900E93" w:rsidRPr="00D735B9" w:rsidRDefault="00900E93" w:rsidP="00900E93">
      <w:pPr>
        <w:keepNext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D735B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ИВАНОВСКОЙ ОБЛАСТИ</w:t>
      </w:r>
    </w:p>
    <w:p w:rsidR="00900E93" w:rsidRPr="00D735B9" w:rsidRDefault="00900E93" w:rsidP="00900E93">
      <w:pPr>
        <w:keepNext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  <w:lang w:eastAsia="ru-RU"/>
        </w:rPr>
      </w:pPr>
      <w:r w:rsidRPr="00D735B9"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  <w:lang w:eastAsia="ru-RU"/>
        </w:rPr>
        <w:t>__________________________________________________________________________________________________________</w:t>
      </w:r>
    </w:p>
    <w:p w:rsidR="00A76D75" w:rsidRPr="00D735B9" w:rsidRDefault="00A76D75" w:rsidP="00A76D75">
      <w:pPr>
        <w:keepNext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35B9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Адрес: 153003, г. Иваново, ул. Строительная, д.5</w:t>
      </w:r>
    </w:p>
    <w:p w:rsidR="001D2189" w:rsidRPr="00D735B9" w:rsidRDefault="001D2189" w:rsidP="001D2189">
      <w:pPr>
        <w:keepNext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D75" w:rsidRPr="00D735B9" w:rsidRDefault="00A76D75" w:rsidP="00A76D75">
      <w:pPr>
        <w:keepNext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D75" w:rsidRPr="00D735B9" w:rsidRDefault="00A76D75" w:rsidP="00A76D75">
      <w:pPr>
        <w:keepNext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35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A76D75" w:rsidRPr="00D735B9" w:rsidRDefault="00A76D75" w:rsidP="00A76D75">
      <w:pPr>
        <w:keepNext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6D75" w:rsidRPr="00D735B9" w:rsidRDefault="00D735B9" w:rsidP="00A76D75">
      <w:pPr>
        <w:keepNext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5B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  <w:r w:rsidR="00A76D75" w:rsidRPr="00D73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_____ - </w:t>
      </w:r>
      <w:r w:rsidR="00680C79" w:rsidRPr="00D735B9">
        <w:rPr>
          <w:rFonts w:ascii="Times New Roman" w:eastAsia="Times New Roman" w:hAnsi="Times New Roman" w:cs="Times New Roman"/>
          <w:sz w:val="28"/>
          <w:szCs w:val="28"/>
          <w:lang w:eastAsia="ru-RU"/>
        </w:rPr>
        <w:t>НПА</w:t>
      </w:r>
    </w:p>
    <w:p w:rsidR="00C20DE8" w:rsidRPr="00D735B9" w:rsidRDefault="00A76D75" w:rsidP="00A76D75">
      <w:pPr>
        <w:keepNext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5B9">
        <w:rPr>
          <w:rFonts w:ascii="Times New Roman" w:eastAsia="Times New Roman" w:hAnsi="Times New Roman" w:cs="Times New Roman"/>
          <w:sz w:val="28"/>
          <w:szCs w:val="28"/>
          <w:lang w:eastAsia="ru-RU"/>
        </w:rPr>
        <w:t>г. Иваново</w:t>
      </w:r>
    </w:p>
    <w:p w:rsidR="00900E93" w:rsidRPr="00D735B9" w:rsidRDefault="00900E93" w:rsidP="00823084">
      <w:pPr>
        <w:keepNext/>
        <w:widowControl w:val="0"/>
        <w:spacing w:after="0" w:line="240" w:lineRule="auto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BA0643" w:rsidRPr="00D735B9" w:rsidRDefault="008E79B8" w:rsidP="00BA06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D735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</w:t>
      </w:r>
      <w:r w:rsidR="00BA0643" w:rsidRPr="00D735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методики</w:t>
      </w:r>
      <w:r w:rsidRPr="00D735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A0643" w:rsidRPr="00D735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определения стоимости услуг</w:t>
      </w:r>
      <w:r w:rsidR="002957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BA0643" w:rsidRPr="00D735B9" w:rsidRDefault="00BA0643" w:rsidP="00BA06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35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внештатного эксперта, привлекаемого к проведению</w:t>
      </w:r>
      <w:r w:rsidR="002957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704F8" w:rsidRPr="00D735B9" w:rsidRDefault="00BA0643" w:rsidP="00BA06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35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государственной экспертизы запасов полезных ископаемых и подземных вод</w:t>
      </w:r>
      <w:r w:rsidR="00D735B9" w:rsidRPr="00D735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735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</w:t>
      </w:r>
      <w:r w:rsidR="00F1456D" w:rsidRPr="00D735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геологической</w:t>
      </w:r>
      <w:r w:rsidRPr="00D735B9">
        <w:rPr>
          <w:rFonts w:ascii="Times New Roman" w:eastAsia="Times New Roman" w:hAnsi="Times New Roman" w:cs="Times New Roman"/>
          <w:b/>
          <w:strike/>
          <w:sz w:val="28"/>
          <w:szCs w:val="28"/>
          <w:lang w:eastAsia="ru-RU"/>
        </w:rPr>
        <w:t xml:space="preserve"> </w:t>
      </w:r>
      <w:r w:rsidRPr="00D735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информации </w:t>
      </w:r>
      <w:proofErr w:type="gramStart"/>
      <w:r w:rsidRPr="00D735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proofErr w:type="gramEnd"/>
      <w:r w:rsidRPr="00D735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предоставляемых в пользование участков недр</w:t>
      </w:r>
      <w:r w:rsidR="00D735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</w:t>
      </w:r>
      <w:r w:rsidR="00A76D75" w:rsidRPr="00D735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территории Ивановской области</w:t>
      </w:r>
    </w:p>
    <w:bookmarkEnd w:id="0"/>
    <w:p w:rsidR="004704F8" w:rsidRPr="00D735B9" w:rsidRDefault="004704F8" w:rsidP="00EF12C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</w:p>
    <w:p w:rsidR="00504F0B" w:rsidRDefault="00DB6AC3" w:rsidP="009540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</w:rPr>
      </w:pPr>
      <w:proofErr w:type="gramStart"/>
      <w:r w:rsidRPr="00D735B9">
        <w:rPr>
          <w:rFonts w:ascii="Times New Roman" w:eastAsia="Calibri" w:hAnsi="Times New Roman" w:cs="Times New Roman"/>
          <w:sz w:val="28"/>
        </w:rPr>
        <w:t xml:space="preserve">В </w:t>
      </w:r>
      <w:r w:rsidR="000E6702" w:rsidRPr="00D735B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 w:rsidR="000E6702" w:rsidRPr="00D735B9">
        <w:rPr>
          <w:rFonts w:ascii="Times New Roman" w:eastAsia="Calibri" w:hAnsi="Times New Roman" w:cs="Times New Roman"/>
          <w:sz w:val="28"/>
        </w:rPr>
        <w:t xml:space="preserve"> </w:t>
      </w:r>
      <w:r w:rsidR="003E3D1F" w:rsidRPr="00D735B9">
        <w:rPr>
          <w:rFonts w:ascii="Times New Roman" w:eastAsia="Calibri" w:hAnsi="Times New Roman" w:cs="Times New Roman"/>
          <w:sz w:val="28"/>
        </w:rPr>
        <w:t>с</w:t>
      </w:r>
      <w:r w:rsidR="00BA0643" w:rsidRPr="00D735B9">
        <w:rPr>
          <w:rFonts w:ascii="Times New Roman" w:eastAsia="Calibri" w:hAnsi="Times New Roman" w:cs="Times New Roman"/>
          <w:sz w:val="28"/>
        </w:rPr>
        <w:t>о</w:t>
      </w:r>
      <w:r w:rsidR="000A0D10" w:rsidRPr="00D735B9">
        <w:rPr>
          <w:rFonts w:ascii="Times New Roman" w:eastAsia="Calibri" w:hAnsi="Times New Roman" w:cs="Times New Roman"/>
          <w:sz w:val="28"/>
        </w:rPr>
        <w:t xml:space="preserve"> </w:t>
      </w:r>
      <w:r w:rsidR="000E6702" w:rsidRPr="00D735B9">
        <w:rPr>
          <w:rFonts w:ascii="Times New Roman" w:eastAsia="Calibri" w:hAnsi="Times New Roman" w:cs="Times New Roman"/>
          <w:sz w:val="28"/>
        </w:rPr>
        <w:t>стать</w:t>
      </w:r>
      <w:r w:rsidR="00BA0643" w:rsidRPr="00D735B9">
        <w:rPr>
          <w:rFonts w:ascii="Times New Roman" w:eastAsia="Calibri" w:hAnsi="Times New Roman" w:cs="Times New Roman"/>
          <w:sz w:val="28"/>
        </w:rPr>
        <w:t>ей</w:t>
      </w:r>
      <w:r w:rsidR="000E6702" w:rsidRPr="00D735B9">
        <w:rPr>
          <w:rFonts w:ascii="Times New Roman" w:eastAsia="Calibri" w:hAnsi="Times New Roman" w:cs="Times New Roman"/>
          <w:sz w:val="28"/>
        </w:rPr>
        <w:t xml:space="preserve"> </w:t>
      </w:r>
      <w:r w:rsidR="00BA0643" w:rsidRPr="00D735B9">
        <w:rPr>
          <w:rFonts w:ascii="Times New Roman" w:eastAsia="Calibri" w:hAnsi="Times New Roman" w:cs="Times New Roman"/>
          <w:sz w:val="28"/>
        </w:rPr>
        <w:t>29</w:t>
      </w:r>
      <w:r w:rsidR="000E6702" w:rsidRPr="00D735B9">
        <w:rPr>
          <w:rFonts w:ascii="Times New Roman" w:eastAsia="Calibri" w:hAnsi="Times New Roman" w:cs="Times New Roman"/>
          <w:sz w:val="28"/>
        </w:rPr>
        <w:t xml:space="preserve"> Закона Российской Федерации от 2</w:t>
      </w:r>
      <w:r w:rsidR="00A76D75" w:rsidRPr="00D735B9">
        <w:rPr>
          <w:rFonts w:ascii="Times New Roman" w:eastAsia="Calibri" w:hAnsi="Times New Roman" w:cs="Times New Roman"/>
          <w:sz w:val="28"/>
        </w:rPr>
        <w:t>1</w:t>
      </w:r>
      <w:r w:rsidR="000E6702" w:rsidRPr="00D735B9">
        <w:rPr>
          <w:rFonts w:ascii="Times New Roman" w:eastAsia="Calibri" w:hAnsi="Times New Roman" w:cs="Times New Roman"/>
          <w:sz w:val="28"/>
        </w:rPr>
        <w:t>.</w:t>
      </w:r>
      <w:r w:rsidR="00A76D75" w:rsidRPr="00D735B9">
        <w:rPr>
          <w:rFonts w:ascii="Times New Roman" w:eastAsia="Calibri" w:hAnsi="Times New Roman" w:cs="Times New Roman"/>
          <w:sz w:val="28"/>
        </w:rPr>
        <w:t>0</w:t>
      </w:r>
      <w:r w:rsidR="000E6702" w:rsidRPr="00D735B9">
        <w:rPr>
          <w:rFonts w:ascii="Times New Roman" w:eastAsia="Calibri" w:hAnsi="Times New Roman" w:cs="Times New Roman"/>
          <w:sz w:val="28"/>
        </w:rPr>
        <w:t>2.</w:t>
      </w:r>
      <w:r w:rsidR="00A76D75" w:rsidRPr="00D735B9">
        <w:rPr>
          <w:rFonts w:ascii="Times New Roman" w:eastAsia="Calibri" w:hAnsi="Times New Roman" w:cs="Times New Roman"/>
          <w:sz w:val="28"/>
        </w:rPr>
        <w:t>1992</w:t>
      </w:r>
      <w:r w:rsidR="000E6702" w:rsidRPr="00D735B9">
        <w:rPr>
          <w:rFonts w:ascii="Times New Roman" w:eastAsia="Calibri" w:hAnsi="Times New Roman" w:cs="Times New Roman"/>
          <w:sz w:val="28"/>
        </w:rPr>
        <w:t xml:space="preserve"> №</w:t>
      </w:r>
      <w:r w:rsidR="00BA0643" w:rsidRPr="00D735B9">
        <w:rPr>
          <w:rFonts w:ascii="Times New Roman" w:eastAsia="Calibri" w:hAnsi="Times New Roman" w:cs="Times New Roman"/>
          <w:sz w:val="28"/>
        </w:rPr>
        <w:t> </w:t>
      </w:r>
      <w:r w:rsidR="00A76D75" w:rsidRPr="00D735B9">
        <w:rPr>
          <w:rFonts w:ascii="Times New Roman" w:eastAsia="Calibri" w:hAnsi="Times New Roman" w:cs="Times New Roman"/>
          <w:sz w:val="28"/>
        </w:rPr>
        <w:t>2395</w:t>
      </w:r>
      <w:r w:rsidR="000E6702" w:rsidRPr="00D735B9">
        <w:rPr>
          <w:rFonts w:ascii="Times New Roman" w:eastAsia="Calibri" w:hAnsi="Times New Roman" w:cs="Times New Roman"/>
          <w:sz w:val="28"/>
        </w:rPr>
        <w:t>-</w:t>
      </w:r>
      <w:r w:rsidR="00A76D75" w:rsidRPr="00D735B9">
        <w:rPr>
          <w:rFonts w:ascii="Times New Roman" w:eastAsia="Calibri" w:hAnsi="Times New Roman" w:cs="Times New Roman"/>
          <w:sz w:val="28"/>
        </w:rPr>
        <w:t>1</w:t>
      </w:r>
      <w:r w:rsidR="000E6702" w:rsidRPr="00D735B9">
        <w:rPr>
          <w:rFonts w:ascii="Times New Roman" w:eastAsia="Calibri" w:hAnsi="Times New Roman" w:cs="Times New Roman"/>
          <w:sz w:val="28"/>
        </w:rPr>
        <w:t xml:space="preserve"> «О </w:t>
      </w:r>
      <w:r w:rsidR="00BA0643" w:rsidRPr="00D735B9">
        <w:rPr>
          <w:rFonts w:ascii="Times New Roman" w:eastAsia="Calibri" w:hAnsi="Times New Roman" w:cs="Times New Roman"/>
          <w:sz w:val="28"/>
        </w:rPr>
        <w:t>н</w:t>
      </w:r>
      <w:r w:rsidR="00A76D75" w:rsidRPr="00D735B9">
        <w:rPr>
          <w:rFonts w:ascii="Times New Roman" w:eastAsia="Calibri" w:hAnsi="Times New Roman" w:cs="Times New Roman"/>
          <w:sz w:val="28"/>
        </w:rPr>
        <w:t>едрах</w:t>
      </w:r>
      <w:r w:rsidR="000E6702" w:rsidRPr="00D735B9">
        <w:rPr>
          <w:rFonts w:ascii="Times New Roman" w:eastAsia="Calibri" w:hAnsi="Times New Roman" w:cs="Times New Roman"/>
          <w:sz w:val="28"/>
        </w:rPr>
        <w:t>»</w:t>
      </w:r>
      <w:r w:rsidR="000105F8" w:rsidRPr="00D735B9">
        <w:rPr>
          <w:rFonts w:ascii="Times New Roman" w:eastAsia="Calibri" w:hAnsi="Times New Roman" w:cs="Times New Roman"/>
          <w:sz w:val="28"/>
        </w:rPr>
        <w:t xml:space="preserve">, </w:t>
      </w:r>
      <w:r w:rsidR="00BA0643" w:rsidRPr="00D735B9">
        <w:rPr>
          <w:rFonts w:ascii="Times New Roman" w:hAnsi="Times New Roman" w:cs="Times New Roman"/>
          <w:sz w:val="28"/>
          <w:szCs w:val="28"/>
        </w:rPr>
        <w:t>Правилами</w:t>
      </w:r>
      <w:r w:rsidR="00952022" w:rsidRPr="00D735B9">
        <w:rPr>
          <w:rFonts w:ascii="Times New Roman" w:hAnsi="Times New Roman" w:cs="Times New Roman"/>
          <w:sz w:val="28"/>
          <w:szCs w:val="28"/>
        </w:rPr>
        <w:t xml:space="preserve"> проведения </w:t>
      </w:r>
      <w:r w:rsidR="00BA0643" w:rsidRPr="00D735B9">
        <w:rPr>
          <w:rFonts w:ascii="Times New Roman" w:hAnsi="Times New Roman" w:cs="Times New Roman"/>
          <w:sz w:val="28"/>
          <w:szCs w:val="28"/>
        </w:rPr>
        <w:t>государственной экспертизы запасов полезных ископаемых и подземных вод, геологической информации о предоставляемых в пользование участках недр, определения размера и взимания платы за ее проведение</w:t>
      </w:r>
      <w:r w:rsidR="00C41228" w:rsidRPr="00D735B9">
        <w:rPr>
          <w:rFonts w:ascii="Times New Roman" w:hAnsi="Times New Roman" w:cs="Times New Roman"/>
          <w:sz w:val="28"/>
          <w:szCs w:val="28"/>
        </w:rPr>
        <w:t>,</w:t>
      </w:r>
      <w:r w:rsidR="00952022" w:rsidRPr="00D735B9">
        <w:rPr>
          <w:rFonts w:ascii="Times New Roman" w:hAnsi="Times New Roman" w:cs="Times New Roman"/>
          <w:sz w:val="28"/>
          <w:szCs w:val="28"/>
        </w:rPr>
        <w:t xml:space="preserve"> утвержденным</w:t>
      </w:r>
      <w:r w:rsidR="00755A92" w:rsidRPr="00D735B9">
        <w:rPr>
          <w:rFonts w:ascii="Times New Roman" w:hAnsi="Times New Roman" w:cs="Times New Roman"/>
          <w:sz w:val="28"/>
          <w:szCs w:val="28"/>
        </w:rPr>
        <w:t>и</w:t>
      </w:r>
      <w:r w:rsidR="00952022" w:rsidRPr="00D735B9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Российской Федерации от </w:t>
      </w:r>
      <w:r w:rsidR="00755A92" w:rsidRPr="00D735B9">
        <w:rPr>
          <w:rFonts w:ascii="Times New Roman" w:hAnsi="Times New Roman" w:cs="Times New Roman"/>
          <w:sz w:val="28"/>
          <w:szCs w:val="28"/>
        </w:rPr>
        <w:t>01</w:t>
      </w:r>
      <w:r w:rsidR="00952022" w:rsidRPr="00D735B9">
        <w:rPr>
          <w:rFonts w:ascii="Times New Roman" w:hAnsi="Times New Roman" w:cs="Times New Roman"/>
          <w:sz w:val="28"/>
          <w:szCs w:val="28"/>
        </w:rPr>
        <w:t>.</w:t>
      </w:r>
      <w:r w:rsidR="00755A92" w:rsidRPr="00D735B9">
        <w:rPr>
          <w:rFonts w:ascii="Times New Roman" w:hAnsi="Times New Roman" w:cs="Times New Roman"/>
          <w:sz w:val="28"/>
          <w:szCs w:val="28"/>
        </w:rPr>
        <w:t>03</w:t>
      </w:r>
      <w:r w:rsidR="00952022" w:rsidRPr="00D735B9">
        <w:rPr>
          <w:rFonts w:ascii="Times New Roman" w:hAnsi="Times New Roman" w:cs="Times New Roman"/>
          <w:sz w:val="28"/>
          <w:szCs w:val="28"/>
        </w:rPr>
        <w:t>.202</w:t>
      </w:r>
      <w:r w:rsidR="00755A92" w:rsidRPr="00D735B9">
        <w:rPr>
          <w:rFonts w:ascii="Times New Roman" w:hAnsi="Times New Roman" w:cs="Times New Roman"/>
          <w:sz w:val="28"/>
          <w:szCs w:val="28"/>
        </w:rPr>
        <w:t>3</w:t>
      </w:r>
      <w:r w:rsidR="00952022" w:rsidRPr="00D735B9">
        <w:rPr>
          <w:rFonts w:ascii="Times New Roman" w:hAnsi="Times New Roman" w:cs="Times New Roman"/>
          <w:sz w:val="28"/>
          <w:szCs w:val="28"/>
        </w:rPr>
        <w:t xml:space="preserve"> № </w:t>
      </w:r>
      <w:r w:rsidR="00755A92" w:rsidRPr="00D735B9">
        <w:rPr>
          <w:rFonts w:ascii="Times New Roman" w:hAnsi="Times New Roman" w:cs="Times New Roman"/>
          <w:sz w:val="28"/>
          <w:szCs w:val="28"/>
        </w:rPr>
        <w:t>335</w:t>
      </w:r>
      <w:r w:rsidR="00680C79" w:rsidRPr="00D735B9">
        <w:rPr>
          <w:rFonts w:ascii="Times New Roman" w:hAnsi="Times New Roman" w:cs="Times New Roman"/>
          <w:sz w:val="28"/>
          <w:szCs w:val="28"/>
        </w:rPr>
        <w:t xml:space="preserve">, </w:t>
      </w:r>
      <w:r w:rsidR="00A50867" w:rsidRPr="00D735B9">
        <w:rPr>
          <w:rFonts w:ascii="Times New Roman" w:hAnsi="Times New Roman" w:cs="Times New Roman"/>
          <w:sz w:val="28"/>
          <w:szCs w:val="28"/>
        </w:rPr>
        <w:t xml:space="preserve">пунктом 6 </w:t>
      </w:r>
      <w:r w:rsidR="00680C79" w:rsidRPr="00D735B9">
        <w:rPr>
          <w:rFonts w:ascii="Times New Roman" w:hAnsi="Times New Roman" w:cs="Times New Roman"/>
          <w:sz w:val="28"/>
          <w:szCs w:val="28"/>
        </w:rPr>
        <w:t>приказ</w:t>
      </w:r>
      <w:r w:rsidR="00A50867" w:rsidRPr="00D735B9">
        <w:rPr>
          <w:rFonts w:ascii="Times New Roman" w:hAnsi="Times New Roman" w:cs="Times New Roman"/>
          <w:sz w:val="28"/>
          <w:szCs w:val="28"/>
        </w:rPr>
        <w:t>а</w:t>
      </w:r>
      <w:r w:rsidR="00680C79" w:rsidRPr="00D735B9">
        <w:rPr>
          <w:rFonts w:ascii="Times New Roman" w:hAnsi="Times New Roman" w:cs="Times New Roman"/>
          <w:sz w:val="28"/>
          <w:szCs w:val="28"/>
        </w:rPr>
        <w:t xml:space="preserve"> Департамента природных ресурсов и экологии Ивановской обл</w:t>
      </w:r>
      <w:r w:rsidR="002A2F03" w:rsidRPr="00D735B9">
        <w:rPr>
          <w:rFonts w:ascii="Times New Roman" w:hAnsi="Times New Roman" w:cs="Times New Roman"/>
          <w:sz w:val="28"/>
          <w:szCs w:val="28"/>
        </w:rPr>
        <w:t>асти</w:t>
      </w:r>
      <w:r w:rsidR="00680C79" w:rsidRPr="00D735B9">
        <w:rPr>
          <w:rFonts w:ascii="Times New Roman" w:hAnsi="Times New Roman" w:cs="Times New Roman"/>
          <w:sz w:val="28"/>
          <w:szCs w:val="28"/>
        </w:rPr>
        <w:t xml:space="preserve"> от 25.03.2024 № 4-НПА</w:t>
      </w:r>
      <w:proofErr w:type="gramEnd"/>
      <w:r w:rsidR="00680C79" w:rsidRPr="00D735B9">
        <w:rPr>
          <w:rFonts w:ascii="Times New Roman" w:hAnsi="Times New Roman" w:cs="Times New Roman"/>
          <w:sz w:val="28"/>
          <w:szCs w:val="28"/>
        </w:rPr>
        <w:t xml:space="preserve"> «Об утверждении Положения об экспертной комиссии по проведению государственной экспертизы запасов полезных ископаемых и подземных вод, геологической информации о предоставляемых в пользование участках недр местного значения» </w:t>
      </w:r>
      <w:proofErr w:type="gramStart"/>
      <w:r w:rsidR="00EF12CA" w:rsidRPr="00D735B9">
        <w:rPr>
          <w:rFonts w:ascii="Times New Roman" w:eastAsia="Calibri" w:hAnsi="Times New Roman" w:cs="Times New Roman"/>
          <w:b/>
          <w:sz w:val="28"/>
        </w:rPr>
        <w:t>п</w:t>
      </w:r>
      <w:proofErr w:type="gramEnd"/>
      <w:r w:rsidR="00EF12CA" w:rsidRPr="00D735B9">
        <w:rPr>
          <w:rFonts w:ascii="Times New Roman" w:eastAsia="Calibri" w:hAnsi="Times New Roman" w:cs="Times New Roman"/>
          <w:b/>
          <w:sz w:val="28"/>
        </w:rPr>
        <w:t> р и к а з ы в а ю:</w:t>
      </w:r>
    </w:p>
    <w:p w:rsidR="00D735B9" w:rsidRPr="00D735B9" w:rsidRDefault="00D735B9" w:rsidP="009540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</w:rPr>
      </w:pPr>
    </w:p>
    <w:p w:rsidR="00C73C21" w:rsidRPr="00D735B9" w:rsidRDefault="00511D4E" w:rsidP="00BF6F5C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="00755A92" w:rsidRPr="00D735B9">
        <w:rPr>
          <w:rFonts w:ascii="Times New Roman" w:hAnsi="Times New Roman" w:cs="Times New Roman"/>
          <w:sz w:val="28"/>
          <w:szCs w:val="28"/>
        </w:rPr>
        <w:t xml:space="preserve">методику определения стоимости услуг внештатного эксперта, привлекаемого к проведению государственной экспертизы запасов полезных ископаемых и подземных вод и </w:t>
      </w:r>
      <w:r w:rsidR="006E00D8" w:rsidRPr="00D735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геологической</w:t>
      </w:r>
      <w:r w:rsidR="006E00D8" w:rsidRPr="00D735B9">
        <w:rPr>
          <w:rFonts w:ascii="Times New Roman" w:hAnsi="Times New Roman" w:cs="Times New Roman"/>
          <w:sz w:val="28"/>
          <w:szCs w:val="28"/>
        </w:rPr>
        <w:t xml:space="preserve"> </w:t>
      </w:r>
      <w:r w:rsidR="00755A92" w:rsidRPr="00D735B9">
        <w:rPr>
          <w:rFonts w:ascii="Times New Roman" w:hAnsi="Times New Roman" w:cs="Times New Roman"/>
          <w:sz w:val="28"/>
          <w:szCs w:val="28"/>
        </w:rPr>
        <w:t xml:space="preserve">информации </w:t>
      </w:r>
      <w:proofErr w:type="gramStart"/>
      <w:r w:rsidR="00755A92" w:rsidRPr="00D735B9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755A92" w:rsidRPr="00D735B9">
        <w:rPr>
          <w:rFonts w:ascii="Times New Roman" w:hAnsi="Times New Roman" w:cs="Times New Roman"/>
          <w:sz w:val="28"/>
          <w:szCs w:val="28"/>
        </w:rPr>
        <w:t xml:space="preserve"> предоставляемых в пользование участков недр на территории Ивановской области</w:t>
      </w:r>
      <w:r w:rsidR="00C73C21" w:rsidRPr="00D735B9">
        <w:rPr>
          <w:rFonts w:ascii="Times New Roman" w:hAnsi="Times New Roman" w:cs="Times New Roman"/>
          <w:sz w:val="28"/>
          <w:szCs w:val="28"/>
        </w:rPr>
        <w:t xml:space="preserve"> </w:t>
      </w:r>
      <w:r w:rsidRPr="00D735B9">
        <w:rPr>
          <w:rFonts w:ascii="Times New Roman" w:hAnsi="Times New Roman" w:cs="Times New Roman"/>
          <w:sz w:val="28"/>
          <w:szCs w:val="28"/>
        </w:rPr>
        <w:t>(прилагается).</w:t>
      </w:r>
    </w:p>
    <w:p w:rsidR="00E730DD" w:rsidRPr="00D735B9" w:rsidRDefault="00A50867" w:rsidP="00FF06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5B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11D4E" w:rsidRPr="00D735B9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исполнением настоящего приказа оставляю за собой.</w:t>
      </w:r>
    </w:p>
    <w:p w:rsidR="00A50867" w:rsidRPr="00D735B9" w:rsidRDefault="00A50867" w:rsidP="00900E93">
      <w:pPr>
        <w:keepNext/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A50867" w:rsidRPr="00D735B9" w:rsidRDefault="00A50867" w:rsidP="00900E93">
      <w:pPr>
        <w:keepNext/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D735B9" w:rsidRPr="00D735B9" w:rsidRDefault="004C24BC" w:rsidP="00066F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35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Член Правительства Ивановской </w:t>
      </w:r>
    </w:p>
    <w:p w:rsidR="008C7FCE" w:rsidRPr="00D735B9" w:rsidRDefault="00D735B9" w:rsidP="00066F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35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4C24BC" w:rsidRPr="00D735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бласти – директор</w:t>
      </w:r>
      <w:r w:rsidR="008C7FCE" w:rsidRPr="00D735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Департамента</w:t>
      </w:r>
    </w:p>
    <w:p w:rsidR="008C7FCE" w:rsidRPr="00D735B9" w:rsidRDefault="004C24BC" w:rsidP="00066F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35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635EE3" w:rsidRPr="00D735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риродных</w:t>
      </w:r>
      <w:r w:rsidR="008C7FCE" w:rsidRPr="00D735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35EE3" w:rsidRPr="00D735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ресурсов и экологии</w:t>
      </w:r>
    </w:p>
    <w:p w:rsidR="003337A0" w:rsidRPr="00D735B9" w:rsidRDefault="00635EE3" w:rsidP="00066F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35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Ивановской области</w:t>
      </w:r>
      <w:r w:rsidRPr="00D735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8C7FCE" w:rsidRPr="00D735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8C7FCE" w:rsidRPr="00D735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8C7FCE" w:rsidRPr="00D735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8C7FCE" w:rsidRPr="00D735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D735B9" w:rsidRPr="00D735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735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О.И. Кравченко</w:t>
      </w:r>
    </w:p>
    <w:p w:rsidR="002A2F03" w:rsidRPr="00D735B9" w:rsidRDefault="002A2F03" w:rsidP="00104E8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4E86" w:rsidRPr="00D735B9" w:rsidRDefault="00104E86" w:rsidP="00104E8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5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к приказу</w:t>
      </w:r>
    </w:p>
    <w:p w:rsidR="00104E86" w:rsidRPr="00D735B9" w:rsidRDefault="00104E86" w:rsidP="00104E8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5B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Департамента природных ресурсов</w:t>
      </w:r>
    </w:p>
    <w:p w:rsidR="00104E86" w:rsidRPr="00D735B9" w:rsidRDefault="00104E86" w:rsidP="00104E8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5B9">
        <w:rPr>
          <w:rFonts w:ascii="Times New Roman" w:eastAsia="Times New Roman" w:hAnsi="Times New Roman" w:cs="Times New Roman"/>
          <w:sz w:val="28"/>
          <w:szCs w:val="28"/>
          <w:lang w:eastAsia="ru-RU"/>
        </w:rPr>
        <w:t>и экологии Ивановской области</w:t>
      </w:r>
    </w:p>
    <w:p w:rsidR="00104E86" w:rsidRPr="00D735B9" w:rsidRDefault="00104E86" w:rsidP="00104E8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5B9">
        <w:rPr>
          <w:rFonts w:ascii="Times New Roman" w:eastAsia="Times New Roman" w:hAnsi="Times New Roman" w:cs="Times New Roman"/>
          <w:sz w:val="28"/>
          <w:szCs w:val="28"/>
          <w:lang w:eastAsia="ru-RU"/>
        </w:rPr>
        <w:t>от______________№_______</w:t>
      </w:r>
      <w:r w:rsidR="00680C79" w:rsidRPr="00D73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35B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80C79" w:rsidRPr="00D73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НПА</w:t>
      </w:r>
    </w:p>
    <w:p w:rsidR="00104E86" w:rsidRPr="00D735B9" w:rsidRDefault="00104E86" w:rsidP="00104E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C21" w:rsidRPr="00D735B9" w:rsidRDefault="00C73C21" w:rsidP="00104E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0C79" w:rsidRPr="00D735B9" w:rsidRDefault="00607EB1" w:rsidP="00104E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35B9">
        <w:rPr>
          <w:rFonts w:ascii="Times New Roman" w:hAnsi="Times New Roman" w:cs="Times New Roman"/>
          <w:sz w:val="28"/>
          <w:szCs w:val="28"/>
        </w:rPr>
        <w:t>М</w:t>
      </w:r>
      <w:r w:rsidR="00680C79" w:rsidRPr="00D735B9">
        <w:rPr>
          <w:rFonts w:ascii="Times New Roman" w:hAnsi="Times New Roman" w:cs="Times New Roman"/>
          <w:sz w:val="28"/>
          <w:szCs w:val="28"/>
        </w:rPr>
        <w:t xml:space="preserve"> Е Т О Д И К А</w:t>
      </w:r>
    </w:p>
    <w:p w:rsidR="00104E86" w:rsidRPr="00D735B9" w:rsidRDefault="00607EB1" w:rsidP="00104E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35B9">
        <w:rPr>
          <w:rFonts w:ascii="Times New Roman" w:hAnsi="Times New Roman" w:cs="Times New Roman"/>
          <w:sz w:val="28"/>
          <w:szCs w:val="28"/>
        </w:rPr>
        <w:t xml:space="preserve">определения стоимости услуг внештатного эксперта, привлекаемого к проведению государственной экспертизы запасов полезных ископаемых и подземных вод и </w:t>
      </w:r>
      <w:r w:rsidR="006E00D8" w:rsidRPr="00D735B9">
        <w:rPr>
          <w:rFonts w:ascii="Times New Roman" w:hAnsi="Times New Roman" w:cs="Times New Roman"/>
          <w:sz w:val="28"/>
          <w:szCs w:val="28"/>
        </w:rPr>
        <w:t xml:space="preserve">геологической </w:t>
      </w:r>
      <w:r w:rsidRPr="00D735B9">
        <w:rPr>
          <w:rFonts w:ascii="Times New Roman" w:hAnsi="Times New Roman" w:cs="Times New Roman"/>
          <w:sz w:val="28"/>
          <w:szCs w:val="28"/>
        </w:rPr>
        <w:t>информации</w:t>
      </w:r>
      <w:r w:rsidR="002A2F03" w:rsidRPr="00D735B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735B9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D735B9">
        <w:rPr>
          <w:rFonts w:ascii="Times New Roman" w:hAnsi="Times New Roman" w:cs="Times New Roman"/>
          <w:sz w:val="28"/>
          <w:szCs w:val="28"/>
        </w:rPr>
        <w:t xml:space="preserve"> предоставляемых в пользование участков недр</w:t>
      </w:r>
      <w:r w:rsidR="00D735B9">
        <w:rPr>
          <w:rFonts w:ascii="Times New Roman" w:hAnsi="Times New Roman" w:cs="Times New Roman"/>
          <w:sz w:val="28"/>
          <w:szCs w:val="28"/>
        </w:rPr>
        <w:t xml:space="preserve"> </w:t>
      </w:r>
      <w:r w:rsidRPr="00D735B9">
        <w:rPr>
          <w:rFonts w:ascii="Times New Roman" w:hAnsi="Times New Roman" w:cs="Times New Roman"/>
          <w:sz w:val="28"/>
          <w:szCs w:val="28"/>
        </w:rPr>
        <w:t>на территории Ивановской области</w:t>
      </w:r>
    </w:p>
    <w:p w:rsidR="00104E86" w:rsidRPr="00D735B9" w:rsidRDefault="00104E86" w:rsidP="00104E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4E86" w:rsidRPr="00D735B9" w:rsidRDefault="00104E86" w:rsidP="00104E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5B9">
        <w:rPr>
          <w:rFonts w:ascii="Times New Roman" w:eastAsia="Times New Roman" w:hAnsi="Times New Roman" w:cs="Times New Roman"/>
          <w:sz w:val="28"/>
          <w:szCs w:val="28"/>
          <w:lang w:eastAsia="ru-RU"/>
        </w:rPr>
        <w:t>I. Общие положения</w:t>
      </w:r>
    </w:p>
    <w:p w:rsidR="00104E86" w:rsidRPr="00D735B9" w:rsidRDefault="00104E86" w:rsidP="00104E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33FC" w:rsidRPr="00D735B9" w:rsidRDefault="00104E86" w:rsidP="00E102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0C33FC" w:rsidRPr="00D735B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</w:t>
      </w:r>
      <w:r w:rsidR="00E1023B" w:rsidRPr="00D735B9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="000C33FC" w:rsidRPr="00D73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023B" w:rsidRPr="00D735B9">
        <w:rPr>
          <w:rFonts w:ascii="Times New Roman" w:hAnsi="Times New Roman" w:cs="Times New Roman"/>
          <w:sz w:val="28"/>
          <w:szCs w:val="28"/>
        </w:rPr>
        <w:t xml:space="preserve">методика определения стоимости услуг внештатного эксперта, привлекаемого к проведению государственной экспертизы запасов полезных ископаемых и подземных вод и </w:t>
      </w:r>
      <w:r w:rsidR="006E00D8" w:rsidRPr="00D735B9">
        <w:rPr>
          <w:rFonts w:ascii="Times New Roman" w:hAnsi="Times New Roman" w:cs="Times New Roman"/>
          <w:sz w:val="28"/>
          <w:szCs w:val="28"/>
        </w:rPr>
        <w:t xml:space="preserve">геологической </w:t>
      </w:r>
      <w:r w:rsidR="00E1023B" w:rsidRPr="00D735B9">
        <w:rPr>
          <w:rFonts w:ascii="Times New Roman" w:hAnsi="Times New Roman" w:cs="Times New Roman"/>
          <w:sz w:val="28"/>
          <w:szCs w:val="28"/>
        </w:rPr>
        <w:t xml:space="preserve">информации о предоставляемых в пользование участков недр </w:t>
      </w:r>
      <w:r w:rsidR="000C33FC" w:rsidRPr="00D73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Ивановской области (далее </w:t>
      </w:r>
      <w:r w:rsidR="009C77BE" w:rsidRPr="00D735B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0C33FC" w:rsidRPr="00D73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77BE" w:rsidRPr="00D735B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государственная экспертиза</w:t>
      </w:r>
      <w:r w:rsidR="000C33FC" w:rsidRPr="00D73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определяет принципы </w:t>
      </w:r>
      <w:r w:rsidR="000C33FC" w:rsidRPr="00D735B9">
        <w:rPr>
          <w:rFonts w:ascii="Times New Roman" w:hAnsi="Times New Roman" w:cs="Times New Roman"/>
          <w:sz w:val="28"/>
          <w:szCs w:val="28"/>
        </w:rPr>
        <w:t xml:space="preserve">расчета </w:t>
      </w:r>
      <w:r w:rsidR="00F73F3A" w:rsidRPr="00D73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нормативных затрат на обеспечение </w:t>
      </w:r>
      <w:r w:rsidR="00680C79" w:rsidRPr="00D735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полномочий</w:t>
      </w:r>
      <w:r w:rsidR="00F73F3A" w:rsidRPr="00D73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Департамента природных ресурсов и экологии Ивановской области</w:t>
      </w:r>
      <w:r w:rsidR="00A50867" w:rsidRPr="00D73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Департамент)</w:t>
      </w:r>
      <w:r w:rsidR="00F73F3A" w:rsidRPr="00D73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вопросам в сфере регулирования отношений недропользования, предусмотренных пунктом 37 Правил проведения государственной экспертизы запасов полезных ископаемых и подземных вод, геологической информации о предоставляемых в пользование участках недр, определения размера и порядка взимания платы за ее проведение, утвержденных постановлением Правительства Российской Федерации от 01.03.2023 № 335</w:t>
      </w:r>
      <w:r w:rsidR="00254FDF" w:rsidRPr="00D73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Правила)</w:t>
      </w:r>
      <w:r w:rsidR="007228C1" w:rsidRPr="00D735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73F3A" w:rsidRPr="00D735B9" w:rsidRDefault="00F73F3A" w:rsidP="00E102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Общий объем затрат, связанных с обеспечением </w:t>
      </w:r>
      <w:r w:rsidR="002A2F03" w:rsidRPr="00D735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полномочий</w:t>
      </w:r>
      <w:r w:rsidRPr="00D73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Департамента по государственной экспертизе, осуществляются в пределах средств, поступивших в бюджет Ивановской области по виду дохода «Плата за проведение государственной экспертизы» по каждой конкре</w:t>
      </w:r>
      <w:r w:rsidR="00282A7C" w:rsidRPr="00D735B9">
        <w:rPr>
          <w:rFonts w:ascii="Times New Roman" w:eastAsia="Times New Roman" w:hAnsi="Times New Roman" w:cs="Times New Roman"/>
          <w:sz w:val="28"/>
          <w:szCs w:val="28"/>
          <w:lang w:eastAsia="ru-RU"/>
        </w:rPr>
        <w:t>тной государственной экспертизе и включает в себя:</w:t>
      </w:r>
    </w:p>
    <w:p w:rsidR="00282A7C" w:rsidRPr="00D735B9" w:rsidRDefault="00282A7C" w:rsidP="00282A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5B9">
        <w:rPr>
          <w:rFonts w:ascii="Times New Roman" w:hAnsi="Times New Roman" w:cs="Times New Roman"/>
          <w:sz w:val="28"/>
          <w:szCs w:val="28"/>
        </w:rPr>
        <w:t>расходы на оплату труда внештатных экспертов;</w:t>
      </w:r>
    </w:p>
    <w:p w:rsidR="00282A7C" w:rsidRPr="00D735B9" w:rsidRDefault="00282A7C" w:rsidP="00282A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5B9">
        <w:rPr>
          <w:rFonts w:ascii="Times New Roman" w:hAnsi="Times New Roman" w:cs="Times New Roman"/>
          <w:sz w:val="28"/>
          <w:szCs w:val="28"/>
        </w:rPr>
        <w:t>расходы на уплату страховых взносов в фонды Российской Федерации в порядке и размерах, установленных законодательством Российской Федерации.</w:t>
      </w:r>
    </w:p>
    <w:p w:rsidR="002A2F03" w:rsidRPr="00D735B9" w:rsidRDefault="00A50867" w:rsidP="00E102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2A2F03" w:rsidRPr="00D735B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Оплата труда внештатных экспертов осуществляется Департаментом на договорной основе</w:t>
      </w:r>
      <w:r w:rsidR="0062635C" w:rsidRPr="00D735B9">
        <w:rPr>
          <w:rFonts w:ascii="Times New Roman" w:eastAsia="Times New Roman" w:hAnsi="Times New Roman" w:cs="Times New Roman"/>
          <w:sz w:val="28"/>
          <w:szCs w:val="28"/>
          <w:lang w:eastAsia="ru-RU"/>
        </w:rPr>
        <w:t>. Оплата труда внештатных экспертов</w:t>
      </w:r>
      <w:r w:rsidR="0062635C" w:rsidRPr="00D735B9">
        <w:rPr>
          <w:rFonts w:ascii="Times New Roman" w:hAnsi="Times New Roman" w:cs="Times New Roman"/>
          <w:sz w:val="28"/>
          <w:szCs w:val="28"/>
        </w:rPr>
        <w:t xml:space="preserve"> и уплата страховых взносов в фонды Российской Федерации</w:t>
      </w:r>
      <w:r w:rsidR="002A2F03" w:rsidRPr="00D73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635C" w:rsidRPr="00D73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осуществляются </w:t>
      </w:r>
      <w:r w:rsidR="002A2F03" w:rsidRPr="00D735B9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средств бюджета Ивановской области, предусмотренных на обеспечение его деятельности.</w:t>
      </w:r>
    </w:p>
    <w:p w:rsidR="004D3385" w:rsidRPr="00D735B9" w:rsidRDefault="00A50867" w:rsidP="00A436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5B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D3385" w:rsidRPr="00D73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A388F" w:rsidRPr="00D735B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4D3385" w:rsidRPr="00D73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азмер </w:t>
      </w:r>
      <w:r w:rsidR="00B908B3" w:rsidRPr="00D735B9">
        <w:rPr>
          <w:rFonts w:ascii="Times New Roman" w:hAnsi="Times New Roman" w:cs="Times New Roman"/>
          <w:sz w:val="28"/>
          <w:szCs w:val="28"/>
        </w:rPr>
        <w:t>платы за проведение государственной экспертизы определяется в порядке, устан</w:t>
      </w:r>
      <w:r w:rsidR="00F73F3A" w:rsidRPr="00D735B9">
        <w:rPr>
          <w:rFonts w:ascii="Times New Roman" w:hAnsi="Times New Roman" w:cs="Times New Roman"/>
          <w:sz w:val="28"/>
          <w:szCs w:val="28"/>
        </w:rPr>
        <w:t>о</w:t>
      </w:r>
      <w:r w:rsidR="00B908B3" w:rsidRPr="00D735B9">
        <w:rPr>
          <w:rFonts w:ascii="Times New Roman" w:hAnsi="Times New Roman" w:cs="Times New Roman"/>
          <w:sz w:val="28"/>
          <w:szCs w:val="28"/>
        </w:rPr>
        <w:t>в</w:t>
      </w:r>
      <w:r w:rsidR="00F73F3A" w:rsidRPr="00D735B9">
        <w:rPr>
          <w:rFonts w:ascii="Times New Roman" w:hAnsi="Times New Roman" w:cs="Times New Roman"/>
          <w:sz w:val="28"/>
          <w:szCs w:val="28"/>
        </w:rPr>
        <w:t>ленном</w:t>
      </w:r>
      <w:r w:rsidR="00A43684" w:rsidRPr="00D735B9">
        <w:rPr>
          <w:rFonts w:ascii="Times New Roman" w:hAnsi="Times New Roman" w:cs="Times New Roman"/>
          <w:sz w:val="28"/>
          <w:szCs w:val="28"/>
        </w:rPr>
        <w:t xml:space="preserve"> статьей </w:t>
      </w:r>
      <w:r w:rsidR="00B908B3" w:rsidRPr="00D735B9">
        <w:rPr>
          <w:rFonts w:ascii="Times New Roman" w:hAnsi="Times New Roman" w:cs="Times New Roman"/>
          <w:sz w:val="28"/>
          <w:szCs w:val="28"/>
        </w:rPr>
        <w:t>29</w:t>
      </w:r>
      <w:r w:rsidR="00A43684" w:rsidRPr="00D735B9">
        <w:rPr>
          <w:rFonts w:ascii="Times New Roman" w:hAnsi="Times New Roman" w:cs="Times New Roman"/>
          <w:sz w:val="28"/>
          <w:szCs w:val="28"/>
        </w:rPr>
        <w:t xml:space="preserve"> Закона Российской Федерации от 21.02.1992 №</w:t>
      </w:r>
      <w:r w:rsidR="00AC50AB" w:rsidRPr="00D735B9">
        <w:rPr>
          <w:rFonts w:ascii="Times New Roman" w:hAnsi="Times New Roman" w:cs="Times New Roman"/>
          <w:sz w:val="28"/>
          <w:szCs w:val="28"/>
        </w:rPr>
        <w:t> </w:t>
      </w:r>
      <w:r w:rsidR="00A43684" w:rsidRPr="00D735B9">
        <w:rPr>
          <w:rFonts w:ascii="Times New Roman" w:hAnsi="Times New Roman" w:cs="Times New Roman"/>
          <w:sz w:val="28"/>
          <w:szCs w:val="28"/>
        </w:rPr>
        <w:t>2395-1 «О недрах»</w:t>
      </w:r>
      <w:r w:rsidR="004D3385" w:rsidRPr="00D735B9">
        <w:rPr>
          <w:rFonts w:ascii="Times New Roman" w:hAnsi="Times New Roman" w:cs="Times New Roman"/>
          <w:sz w:val="28"/>
          <w:szCs w:val="28"/>
        </w:rPr>
        <w:t>.</w:t>
      </w:r>
    </w:p>
    <w:p w:rsidR="00D735B9" w:rsidRDefault="00D735B9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C33FC" w:rsidRPr="00D735B9" w:rsidRDefault="004D3385" w:rsidP="004D33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5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II. Расчет размера </w:t>
      </w:r>
      <w:r w:rsidR="00F73F3A" w:rsidRPr="00D735B9">
        <w:rPr>
          <w:rFonts w:ascii="Times New Roman" w:hAnsi="Times New Roman" w:cs="Times New Roman"/>
          <w:sz w:val="28"/>
          <w:szCs w:val="28"/>
        </w:rPr>
        <w:t>стоимости услуг внештатного эксперта</w:t>
      </w:r>
    </w:p>
    <w:p w:rsidR="004D3385" w:rsidRPr="00D735B9" w:rsidRDefault="004D3385" w:rsidP="004D33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7FE7" w:rsidRPr="00D735B9" w:rsidRDefault="00F73F3A" w:rsidP="00307F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5B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B7F62" w:rsidRPr="00D73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07FE7" w:rsidRPr="00D735B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307FE7" w:rsidRPr="00D735B9">
        <w:rPr>
          <w:rFonts w:ascii="Times New Roman" w:hAnsi="Times New Roman" w:cs="Times New Roman"/>
          <w:sz w:val="28"/>
          <w:szCs w:val="28"/>
        </w:rPr>
        <w:t>тоимость услуг внештатного эксперта определяется по формуле:</w:t>
      </w:r>
    </w:p>
    <w:p w:rsidR="00307FE7" w:rsidRPr="00D735B9" w:rsidRDefault="00307FE7" w:rsidP="00307F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7FE7" w:rsidRPr="00D735B9" w:rsidRDefault="00307FE7" w:rsidP="00307FE7">
      <w:pPr>
        <w:pStyle w:val="ConsPlusNormal"/>
        <w:ind w:firstLine="709"/>
        <w:jc w:val="center"/>
      </w:pPr>
      <w:r w:rsidRPr="00D735B9">
        <w:t xml:space="preserve">СУ = </w:t>
      </w:r>
      <w:r w:rsidR="00A75FD2" w:rsidRPr="00D735B9">
        <w:t xml:space="preserve">СЗ / </w:t>
      </w:r>
      <w:r w:rsidR="00A75FD2" w:rsidRPr="00D735B9">
        <w:rPr>
          <w:lang w:val="en-US"/>
        </w:rPr>
        <w:t>N</w:t>
      </w:r>
      <w:r w:rsidRPr="00D735B9">
        <w:t>,</w:t>
      </w:r>
    </w:p>
    <w:p w:rsidR="00307FE7" w:rsidRPr="00D735B9" w:rsidRDefault="00307FE7" w:rsidP="00307F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5B9">
        <w:rPr>
          <w:rFonts w:ascii="Times New Roman" w:hAnsi="Times New Roman" w:cs="Times New Roman"/>
          <w:sz w:val="28"/>
          <w:szCs w:val="28"/>
        </w:rPr>
        <w:t>где:</w:t>
      </w:r>
    </w:p>
    <w:p w:rsidR="002A2F03" w:rsidRPr="00D735B9" w:rsidRDefault="002A2F03" w:rsidP="00307F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7FE7" w:rsidRPr="00D735B9" w:rsidRDefault="00307FE7" w:rsidP="00307F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5B9">
        <w:rPr>
          <w:rFonts w:ascii="Times New Roman" w:hAnsi="Times New Roman" w:cs="Times New Roman"/>
          <w:sz w:val="28"/>
          <w:szCs w:val="28"/>
        </w:rPr>
        <w:t>СУ – стоимость услуг внештатного эксперта, руб.</w:t>
      </w:r>
      <w:r w:rsidRPr="00D735B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75FD2" w:rsidRPr="00D735B9" w:rsidRDefault="00A75FD2" w:rsidP="00307F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5B9">
        <w:rPr>
          <w:rFonts w:ascii="Times New Roman" w:hAnsi="Times New Roman" w:cs="Times New Roman"/>
          <w:sz w:val="28"/>
          <w:szCs w:val="28"/>
        </w:rPr>
        <w:t>СЗ – стоимость затрат на провед</w:t>
      </w:r>
      <w:r w:rsidR="00DD2409" w:rsidRPr="00D735B9">
        <w:rPr>
          <w:rFonts w:ascii="Times New Roman" w:hAnsi="Times New Roman" w:cs="Times New Roman"/>
          <w:sz w:val="28"/>
          <w:szCs w:val="28"/>
        </w:rPr>
        <w:t xml:space="preserve">ение </w:t>
      </w:r>
      <w:r w:rsidR="00E82F1D" w:rsidRPr="00D735B9">
        <w:rPr>
          <w:rFonts w:ascii="Times New Roman" w:hAnsi="Times New Roman" w:cs="Times New Roman"/>
          <w:sz w:val="28"/>
          <w:szCs w:val="28"/>
        </w:rPr>
        <w:t>государственной экспертизы</w:t>
      </w:r>
      <w:r w:rsidR="00157C40" w:rsidRPr="00D735B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57C40" w:rsidRPr="00D735B9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D735B9">
        <w:rPr>
          <w:rFonts w:ascii="Times New Roman" w:hAnsi="Times New Roman" w:cs="Times New Roman"/>
          <w:sz w:val="28"/>
          <w:szCs w:val="28"/>
        </w:rPr>
        <w:t>;</w:t>
      </w:r>
    </w:p>
    <w:p w:rsidR="00A75FD2" w:rsidRPr="00D735B9" w:rsidRDefault="00A75FD2" w:rsidP="00307F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5B9">
        <w:rPr>
          <w:rFonts w:ascii="Times New Roman" w:hAnsi="Times New Roman" w:cs="Times New Roman"/>
          <w:sz w:val="28"/>
          <w:szCs w:val="28"/>
        </w:rPr>
        <w:t>N – количество привлекаемых внештатных экспертов.</w:t>
      </w:r>
    </w:p>
    <w:p w:rsidR="00635C83" w:rsidRPr="00D735B9" w:rsidRDefault="00A50867" w:rsidP="00254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5B9">
        <w:rPr>
          <w:rFonts w:ascii="Times New Roman" w:hAnsi="Times New Roman" w:cs="Times New Roman"/>
          <w:sz w:val="28"/>
          <w:szCs w:val="28"/>
        </w:rPr>
        <w:t>6</w:t>
      </w:r>
      <w:r w:rsidR="00254FDF" w:rsidRPr="00D735B9">
        <w:rPr>
          <w:rFonts w:ascii="Times New Roman" w:hAnsi="Times New Roman" w:cs="Times New Roman"/>
          <w:sz w:val="28"/>
          <w:szCs w:val="28"/>
        </w:rPr>
        <w:t>. Размер</w:t>
      </w:r>
      <w:r w:rsidR="00A75FD2" w:rsidRPr="00D735B9">
        <w:rPr>
          <w:rFonts w:ascii="Times New Roman" w:hAnsi="Times New Roman" w:cs="Times New Roman"/>
          <w:sz w:val="28"/>
          <w:szCs w:val="28"/>
        </w:rPr>
        <w:t xml:space="preserve"> затрат</w:t>
      </w:r>
      <w:r w:rsidR="00635C83" w:rsidRPr="00D735B9">
        <w:rPr>
          <w:rFonts w:ascii="Times New Roman" w:hAnsi="Times New Roman" w:cs="Times New Roman"/>
          <w:sz w:val="28"/>
          <w:szCs w:val="28"/>
        </w:rPr>
        <w:t xml:space="preserve"> </w:t>
      </w:r>
      <w:r w:rsidR="00A75FD2" w:rsidRPr="00D735B9">
        <w:rPr>
          <w:rFonts w:ascii="Times New Roman" w:hAnsi="Times New Roman" w:cs="Times New Roman"/>
          <w:sz w:val="28"/>
          <w:szCs w:val="28"/>
        </w:rPr>
        <w:t>н</w:t>
      </w:r>
      <w:r w:rsidR="00635C83" w:rsidRPr="00D735B9">
        <w:rPr>
          <w:rFonts w:ascii="Times New Roman" w:hAnsi="Times New Roman" w:cs="Times New Roman"/>
          <w:sz w:val="28"/>
          <w:szCs w:val="28"/>
        </w:rPr>
        <w:t xml:space="preserve">а проведение государственной экспертизы запасов </w:t>
      </w:r>
      <w:r w:rsidR="00011329" w:rsidRPr="00D735B9">
        <w:rPr>
          <w:rFonts w:ascii="Times New Roman" w:hAnsi="Times New Roman" w:cs="Times New Roman"/>
          <w:sz w:val="28"/>
          <w:szCs w:val="28"/>
        </w:rPr>
        <w:t>полезных ископаемых и подземных вод, геологической информации о предоставляе</w:t>
      </w:r>
      <w:r w:rsidR="00254FDF" w:rsidRPr="00D735B9">
        <w:rPr>
          <w:rFonts w:ascii="Times New Roman" w:hAnsi="Times New Roman" w:cs="Times New Roman"/>
          <w:sz w:val="28"/>
          <w:szCs w:val="28"/>
        </w:rPr>
        <w:t>мых в пользование участках недр, определяется по формуле:</w:t>
      </w:r>
    </w:p>
    <w:p w:rsidR="00254FDF" w:rsidRPr="00D735B9" w:rsidRDefault="00254FDF" w:rsidP="00254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4FDF" w:rsidRPr="00D735B9" w:rsidRDefault="00254FDF" w:rsidP="00254FDF">
      <w:pPr>
        <w:pStyle w:val="ConsPlusNormal"/>
        <w:ind w:firstLine="709"/>
        <w:jc w:val="center"/>
      </w:pPr>
      <w:r w:rsidRPr="00D735B9">
        <w:t xml:space="preserve">СЗ = </w:t>
      </w:r>
      <w:r w:rsidRPr="00D735B9">
        <w:rPr>
          <w:szCs w:val="28"/>
          <w:lang w:val="en-US"/>
        </w:rPr>
        <w:t>Q</w:t>
      </w:r>
      <w:r w:rsidRPr="00D735B9">
        <w:t xml:space="preserve"> </w:t>
      </w:r>
      <m:oMath>
        <m:r>
          <w:rPr>
            <w:rFonts w:ascii="Cambria Math" w:hAnsi="Cambria Math"/>
          </w:rPr>
          <m:t>÷</m:t>
        </m:r>
      </m:oMath>
      <w:r w:rsidRPr="00D735B9">
        <w:t xml:space="preserve"> </w:t>
      </w:r>
      <w:r w:rsidR="00BA1C6F" w:rsidRPr="00D735B9">
        <w:t xml:space="preserve">(1 +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Кстр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100</m:t>
            </m:r>
          </m:den>
        </m:f>
      </m:oMath>
      <w:r w:rsidR="00BA1C6F" w:rsidRPr="00D735B9">
        <w:t>)</w:t>
      </w:r>
      <w:r w:rsidRPr="00D735B9">
        <w:t>,</w:t>
      </w:r>
    </w:p>
    <w:p w:rsidR="00254FDF" w:rsidRPr="00D735B9" w:rsidRDefault="00254FDF" w:rsidP="00254FDF">
      <w:pPr>
        <w:pStyle w:val="ConsPlusNormal"/>
        <w:ind w:firstLine="709"/>
        <w:jc w:val="both"/>
      </w:pPr>
    </w:p>
    <w:p w:rsidR="00254FDF" w:rsidRPr="00D735B9" w:rsidRDefault="00254FDF" w:rsidP="00254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5B9">
        <w:rPr>
          <w:rFonts w:ascii="Times New Roman" w:hAnsi="Times New Roman" w:cs="Times New Roman"/>
          <w:sz w:val="28"/>
          <w:szCs w:val="28"/>
        </w:rPr>
        <w:t>где:</w:t>
      </w:r>
    </w:p>
    <w:p w:rsidR="00254FDF" w:rsidRPr="00D735B9" w:rsidRDefault="00254FDF" w:rsidP="00254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5B9">
        <w:rPr>
          <w:rFonts w:ascii="Times New Roman" w:hAnsi="Times New Roman" w:cs="Times New Roman"/>
          <w:sz w:val="28"/>
          <w:szCs w:val="28"/>
        </w:rPr>
        <w:t>СЗ – стоимость затрат на проведение государственной экспертизы</w:t>
      </w:r>
      <w:r w:rsidR="00157C40" w:rsidRPr="00D735B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57C40" w:rsidRPr="00D735B9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D735B9">
        <w:rPr>
          <w:rFonts w:ascii="Times New Roman" w:hAnsi="Times New Roman" w:cs="Times New Roman"/>
          <w:sz w:val="28"/>
          <w:szCs w:val="28"/>
        </w:rPr>
        <w:t>;</w:t>
      </w:r>
    </w:p>
    <w:p w:rsidR="00254FDF" w:rsidRPr="00D735B9" w:rsidRDefault="00254FDF" w:rsidP="00254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5B9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D735B9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D735B9">
        <w:rPr>
          <w:rFonts w:ascii="Times New Roman" w:hAnsi="Times New Roman" w:cs="Times New Roman"/>
          <w:sz w:val="28"/>
          <w:szCs w:val="28"/>
        </w:rPr>
        <w:t>размер</w:t>
      </w:r>
      <w:proofErr w:type="gramEnd"/>
      <w:r w:rsidRPr="00D735B9">
        <w:rPr>
          <w:rFonts w:ascii="Times New Roman" w:hAnsi="Times New Roman" w:cs="Times New Roman"/>
          <w:sz w:val="28"/>
          <w:szCs w:val="28"/>
        </w:rPr>
        <w:t xml:space="preserve"> платы за проведение государственной экспертизы, определяемый в соответствии с Приложением № 1 к Правилам</w:t>
      </w:r>
      <w:r w:rsidR="00157C40" w:rsidRPr="00D735B9">
        <w:rPr>
          <w:rFonts w:ascii="Times New Roman" w:hAnsi="Times New Roman" w:cs="Times New Roman"/>
          <w:sz w:val="28"/>
          <w:szCs w:val="28"/>
        </w:rPr>
        <w:t>, руб</w:t>
      </w:r>
      <w:r w:rsidRPr="00D735B9">
        <w:rPr>
          <w:rFonts w:ascii="Times New Roman" w:hAnsi="Times New Roman" w:cs="Times New Roman"/>
          <w:sz w:val="28"/>
          <w:szCs w:val="28"/>
        </w:rPr>
        <w:t>.</w:t>
      </w:r>
    </w:p>
    <w:p w:rsidR="00254FDF" w:rsidRPr="00D735B9" w:rsidRDefault="00254FDF" w:rsidP="00254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735B9">
        <w:rPr>
          <w:rFonts w:ascii="Times New Roman" w:hAnsi="Times New Roman" w:cs="Times New Roman"/>
          <w:sz w:val="28"/>
          <w:szCs w:val="28"/>
        </w:rPr>
        <w:t>К</w:t>
      </w:r>
      <w:r w:rsidRPr="00D735B9">
        <w:rPr>
          <w:rFonts w:ascii="Times New Roman" w:hAnsi="Times New Roman" w:cs="Times New Roman"/>
          <w:sz w:val="28"/>
          <w:szCs w:val="28"/>
          <w:vertAlign w:val="subscript"/>
        </w:rPr>
        <w:t>стр</w:t>
      </w:r>
      <w:proofErr w:type="spellEnd"/>
      <w:r w:rsidRPr="00D735B9">
        <w:rPr>
          <w:rFonts w:ascii="Times New Roman" w:hAnsi="Times New Roman" w:cs="Times New Roman"/>
          <w:sz w:val="28"/>
          <w:szCs w:val="28"/>
        </w:rPr>
        <w:t xml:space="preserve"> – процентная ставка страхового взноса в государственные внебюджетные фонды при оплате труда внештатных экспертов на основании гражданско-правовых договоров</w:t>
      </w:r>
      <w:r w:rsidR="009C6AD6" w:rsidRPr="00D735B9">
        <w:rPr>
          <w:rFonts w:ascii="Times New Roman" w:hAnsi="Times New Roman" w:cs="Times New Roman"/>
          <w:sz w:val="28"/>
          <w:szCs w:val="28"/>
        </w:rPr>
        <w:t xml:space="preserve">, </w:t>
      </w:r>
      <w:r w:rsidR="005B31A1" w:rsidRPr="00D735B9">
        <w:rPr>
          <w:rFonts w:ascii="Times New Roman" w:hAnsi="Times New Roman" w:cs="Times New Roman"/>
          <w:sz w:val="28"/>
          <w:szCs w:val="28"/>
        </w:rPr>
        <w:t>определяемая</w:t>
      </w:r>
      <w:r w:rsidR="009C6AD6" w:rsidRPr="00D735B9">
        <w:rPr>
          <w:rFonts w:ascii="Times New Roman" w:hAnsi="Times New Roman" w:cs="Times New Roman"/>
          <w:sz w:val="28"/>
          <w:szCs w:val="28"/>
        </w:rPr>
        <w:t xml:space="preserve"> в соответствии со статьей 425 Налогового кодекса Российской Федерации</w:t>
      </w:r>
      <w:r w:rsidR="00157C40" w:rsidRPr="00D735B9">
        <w:rPr>
          <w:rFonts w:ascii="Times New Roman" w:hAnsi="Times New Roman" w:cs="Times New Roman"/>
          <w:sz w:val="28"/>
          <w:szCs w:val="28"/>
        </w:rPr>
        <w:t>, %</w:t>
      </w:r>
      <w:r w:rsidRPr="00D735B9">
        <w:rPr>
          <w:rFonts w:ascii="Times New Roman" w:hAnsi="Times New Roman" w:cs="Times New Roman"/>
          <w:sz w:val="28"/>
          <w:szCs w:val="28"/>
        </w:rPr>
        <w:t>.</w:t>
      </w:r>
    </w:p>
    <w:sectPr w:rsidR="00254FDF" w:rsidRPr="00D735B9" w:rsidSect="00D735B9">
      <w:pgSz w:w="11906" w:h="16838"/>
      <w:pgMar w:top="851" w:right="99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0D1D1E"/>
    <w:multiLevelType w:val="hybridMultilevel"/>
    <w:tmpl w:val="6CFC5808"/>
    <w:lvl w:ilvl="0" w:tplc="B6988BE6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758415E"/>
    <w:multiLevelType w:val="hybridMultilevel"/>
    <w:tmpl w:val="34A899E0"/>
    <w:lvl w:ilvl="0" w:tplc="09B23A5C">
      <w:start w:val="1"/>
      <w:numFmt w:val="upperRoman"/>
      <w:lvlText w:val="%1."/>
      <w:lvlJc w:val="left"/>
      <w:pPr>
        <w:ind w:left="128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E93"/>
    <w:rsid w:val="000047D6"/>
    <w:rsid w:val="000105F8"/>
    <w:rsid w:val="00011329"/>
    <w:rsid w:val="00032BEA"/>
    <w:rsid w:val="00054E3C"/>
    <w:rsid w:val="00066FF3"/>
    <w:rsid w:val="00071010"/>
    <w:rsid w:val="000779AA"/>
    <w:rsid w:val="00081E9C"/>
    <w:rsid w:val="000A0D10"/>
    <w:rsid w:val="000C2EC1"/>
    <w:rsid w:val="000C33FC"/>
    <w:rsid w:val="000E6702"/>
    <w:rsid w:val="00104E86"/>
    <w:rsid w:val="00150BB0"/>
    <w:rsid w:val="00150E9D"/>
    <w:rsid w:val="001512E0"/>
    <w:rsid w:val="0015626F"/>
    <w:rsid w:val="00157C40"/>
    <w:rsid w:val="001623B0"/>
    <w:rsid w:val="00182B52"/>
    <w:rsid w:val="00191522"/>
    <w:rsid w:val="001936FB"/>
    <w:rsid w:val="001A0452"/>
    <w:rsid w:val="001A1858"/>
    <w:rsid w:val="001D2189"/>
    <w:rsid w:val="001D52D7"/>
    <w:rsid w:val="001E265A"/>
    <w:rsid w:val="00207CFA"/>
    <w:rsid w:val="00214B1B"/>
    <w:rsid w:val="002337B9"/>
    <w:rsid w:val="00234B9D"/>
    <w:rsid w:val="00245BFC"/>
    <w:rsid w:val="00254FDF"/>
    <w:rsid w:val="00275F65"/>
    <w:rsid w:val="0027631F"/>
    <w:rsid w:val="00282A7C"/>
    <w:rsid w:val="00295774"/>
    <w:rsid w:val="002A2F03"/>
    <w:rsid w:val="002B26EB"/>
    <w:rsid w:val="002D2F49"/>
    <w:rsid w:val="002F5788"/>
    <w:rsid w:val="00307FE7"/>
    <w:rsid w:val="003337A0"/>
    <w:rsid w:val="003349FE"/>
    <w:rsid w:val="0036114B"/>
    <w:rsid w:val="003757CD"/>
    <w:rsid w:val="003A317C"/>
    <w:rsid w:val="003B478C"/>
    <w:rsid w:val="003E3D1F"/>
    <w:rsid w:val="0044301A"/>
    <w:rsid w:val="004704F8"/>
    <w:rsid w:val="004A6F58"/>
    <w:rsid w:val="004B5913"/>
    <w:rsid w:val="004C0AE5"/>
    <w:rsid w:val="004C24BC"/>
    <w:rsid w:val="004C2C0A"/>
    <w:rsid w:val="004C49CB"/>
    <w:rsid w:val="004D3385"/>
    <w:rsid w:val="00500E9C"/>
    <w:rsid w:val="00504F0B"/>
    <w:rsid w:val="00511D4E"/>
    <w:rsid w:val="005367D7"/>
    <w:rsid w:val="00545E68"/>
    <w:rsid w:val="00546F10"/>
    <w:rsid w:val="00562D8B"/>
    <w:rsid w:val="00563808"/>
    <w:rsid w:val="005772E5"/>
    <w:rsid w:val="0059713A"/>
    <w:rsid w:val="005A5BE1"/>
    <w:rsid w:val="005B1DF3"/>
    <w:rsid w:val="005B31A1"/>
    <w:rsid w:val="005D2BE0"/>
    <w:rsid w:val="00600C37"/>
    <w:rsid w:val="00607EB1"/>
    <w:rsid w:val="0061524F"/>
    <w:rsid w:val="0062635C"/>
    <w:rsid w:val="00630C59"/>
    <w:rsid w:val="00635C83"/>
    <w:rsid w:val="00635EE3"/>
    <w:rsid w:val="00637A5A"/>
    <w:rsid w:val="00680C79"/>
    <w:rsid w:val="00682BB0"/>
    <w:rsid w:val="006954BC"/>
    <w:rsid w:val="00695AE6"/>
    <w:rsid w:val="006A388F"/>
    <w:rsid w:val="006C3C3B"/>
    <w:rsid w:val="006C6BBC"/>
    <w:rsid w:val="006E00D8"/>
    <w:rsid w:val="006F04D5"/>
    <w:rsid w:val="00702F8D"/>
    <w:rsid w:val="007228C1"/>
    <w:rsid w:val="0072756B"/>
    <w:rsid w:val="00735937"/>
    <w:rsid w:val="007509B2"/>
    <w:rsid w:val="00753279"/>
    <w:rsid w:val="00755A92"/>
    <w:rsid w:val="007B06EC"/>
    <w:rsid w:val="007B582D"/>
    <w:rsid w:val="007B7F62"/>
    <w:rsid w:val="007D3C48"/>
    <w:rsid w:val="007F2ADF"/>
    <w:rsid w:val="007F4322"/>
    <w:rsid w:val="00805944"/>
    <w:rsid w:val="00807259"/>
    <w:rsid w:val="00812D80"/>
    <w:rsid w:val="008213CB"/>
    <w:rsid w:val="00823084"/>
    <w:rsid w:val="00824AE5"/>
    <w:rsid w:val="0083752D"/>
    <w:rsid w:val="0085259B"/>
    <w:rsid w:val="00860B63"/>
    <w:rsid w:val="008873F8"/>
    <w:rsid w:val="008978DB"/>
    <w:rsid w:val="008A2080"/>
    <w:rsid w:val="008C21D0"/>
    <w:rsid w:val="008C7FCE"/>
    <w:rsid w:val="008E4632"/>
    <w:rsid w:val="008E79B8"/>
    <w:rsid w:val="008F0AD5"/>
    <w:rsid w:val="00900E93"/>
    <w:rsid w:val="00924753"/>
    <w:rsid w:val="00952022"/>
    <w:rsid w:val="00954059"/>
    <w:rsid w:val="00962999"/>
    <w:rsid w:val="0097625E"/>
    <w:rsid w:val="009A35B8"/>
    <w:rsid w:val="009B0CE1"/>
    <w:rsid w:val="009B7646"/>
    <w:rsid w:val="009C6AD6"/>
    <w:rsid w:val="009C77BE"/>
    <w:rsid w:val="00A1103C"/>
    <w:rsid w:val="00A24658"/>
    <w:rsid w:val="00A43684"/>
    <w:rsid w:val="00A47BFF"/>
    <w:rsid w:val="00A50867"/>
    <w:rsid w:val="00A51AAD"/>
    <w:rsid w:val="00A53E32"/>
    <w:rsid w:val="00A57617"/>
    <w:rsid w:val="00A61AB4"/>
    <w:rsid w:val="00A75FD2"/>
    <w:rsid w:val="00A76D75"/>
    <w:rsid w:val="00AA22BC"/>
    <w:rsid w:val="00AB7231"/>
    <w:rsid w:val="00AC50AB"/>
    <w:rsid w:val="00B20375"/>
    <w:rsid w:val="00B47410"/>
    <w:rsid w:val="00B564F9"/>
    <w:rsid w:val="00B626DA"/>
    <w:rsid w:val="00B76B8A"/>
    <w:rsid w:val="00B81BBD"/>
    <w:rsid w:val="00B908B3"/>
    <w:rsid w:val="00BA0643"/>
    <w:rsid w:val="00BA1C6F"/>
    <w:rsid w:val="00BA20C2"/>
    <w:rsid w:val="00BB730D"/>
    <w:rsid w:val="00BC4158"/>
    <w:rsid w:val="00BF6F5C"/>
    <w:rsid w:val="00C06EC9"/>
    <w:rsid w:val="00C20DE8"/>
    <w:rsid w:val="00C3769F"/>
    <w:rsid w:val="00C41228"/>
    <w:rsid w:val="00C4690A"/>
    <w:rsid w:val="00C50A74"/>
    <w:rsid w:val="00C63ED3"/>
    <w:rsid w:val="00C66B21"/>
    <w:rsid w:val="00C73C21"/>
    <w:rsid w:val="00C92480"/>
    <w:rsid w:val="00CD692E"/>
    <w:rsid w:val="00CF70EC"/>
    <w:rsid w:val="00D20DC0"/>
    <w:rsid w:val="00D32587"/>
    <w:rsid w:val="00D51C85"/>
    <w:rsid w:val="00D70F07"/>
    <w:rsid w:val="00D71A45"/>
    <w:rsid w:val="00D735B9"/>
    <w:rsid w:val="00D819E8"/>
    <w:rsid w:val="00DB6AC3"/>
    <w:rsid w:val="00DC2480"/>
    <w:rsid w:val="00DD2409"/>
    <w:rsid w:val="00DE5685"/>
    <w:rsid w:val="00E1023B"/>
    <w:rsid w:val="00E44FDB"/>
    <w:rsid w:val="00E65D7C"/>
    <w:rsid w:val="00E730DD"/>
    <w:rsid w:val="00E82F1D"/>
    <w:rsid w:val="00E86863"/>
    <w:rsid w:val="00EB594F"/>
    <w:rsid w:val="00EB6316"/>
    <w:rsid w:val="00EC37F6"/>
    <w:rsid w:val="00ED270C"/>
    <w:rsid w:val="00ED5715"/>
    <w:rsid w:val="00EF12CA"/>
    <w:rsid w:val="00F1456D"/>
    <w:rsid w:val="00F222DA"/>
    <w:rsid w:val="00F3189B"/>
    <w:rsid w:val="00F34AD0"/>
    <w:rsid w:val="00F57964"/>
    <w:rsid w:val="00F6121B"/>
    <w:rsid w:val="00F61ABE"/>
    <w:rsid w:val="00F73F3A"/>
    <w:rsid w:val="00F95B0D"/>
    <w:rsid w:val="00FA0A1D"/>
    <w:rsid w:val="00FD0E5A"/>
    <w:rsid w:val="00FD2714"/>
    <w:rsid w:val="00FE6F76"/>
    <w:rsid w:val="00FE7BD8"/>
    <w:rsid w:val="00FF0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E9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00E9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900E9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C24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C2480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150BB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150BB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511D4E"/>
    <w:pPr>
      <w:ind w:left="720"/>
      <w:contextualSpacing/>
    </w:pPr>
  </w:style>
  <w:style w:type="paragraph" w:customStyle="1" w:styleId="ConsPlusNonformat">
    <w:name w:val="ConsPlusNonformat"/>
    <w:uiPriority w:val="99"/>
    <w:rsid w:val="007B7F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FE7B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8">
    <w:name w:val="Revision"/>
    <w:hidden/>
    <w:uiPriority w:val="99"/>
    <w:semiHidden/>
    <w:rsid w:val="00B908B3"/>
    <w:pPr>
      <w:spacing w:after="0" w:line="240" w:lineRule="auto"/>
    </w:pPr>
  </w:style>
  <w:style w:type="character" w:styleId="a9">
    <w:name w:val="Placeholder Text"/>
    <w:basedOn w:val="a0"/>
    <w:uiPriority w:val="99"/>
    <w:semiHidden/>
    <w:rsid w:val="00BA1C6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E9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00E9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900E9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C24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C2480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150BB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150BB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511D4E"/>
    <w:pPr>
      <w:ind w:left="720"/>
      <w:contextualSpacing/>
    </w:pPr>
  </w:style>
  <w:style w:type="paragraph" w:customStyle="1" w:styleId="ConsPlusNonformat">
    <w:name w:val="ConsPlusNonformat"/>
    <w:uiPriority w:val="99"/>
    <w:rsid w:val="007B7F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FE7B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8">
    <w:name w:val="Revision"/>
    <w:hidden/>
    <w:uiPriority w:val="99"/>
    <w:semiHidden/>
    <w:rsid w:val="00B908B3"/>
    <w:pPr>
      <w:spacing w:after="0" w:line="240" w:lineRule="auto"/>
    </w:pPr>
  </w:style>
  <w:style w:type="character" w:styleId="a9">
    <w:name w:val="Placeholder Text"/>
    <w:basedOn w:val="a0"/>
    <w:uiPriority w:val="99"/>
    <w:semiHidden/>
    <w:rsid w:val="00BA1C6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F70991-8D11-44EE-97E4-776335311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4294954581</TotalTime>
  <Pages>3</Pages>
  <Words>750</Words>
  <Characters>4278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15</cp:revision>
  <cp:lastPrinted>2024-05-06T08:46:00Z</cp:lastPrinted>
  <dcterms:created xsi:type="dcterms:W3CDTF">2024-04-25T10:27:00Z</dcterms:created>
  <dcterms:modified xsi:type="dcterms:W3CDTF">2024-05-06T13:42:00Z</dcterms:modified>
</cp:coreProperties>
</file>