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3E" w:rsidRDefault="0092713E" w:rsidP="0092713E">
      <w:pPr>
        <w:jc w:val="center"/>
        <w:rPr>
          <w:color w:val="3366FF"/>
        </w:rPr>
      </w:pPr>
      <w:r w:rsidRPr="003647BB">
        <w:rPr>
          <w:noProof/>
        </w:rPr>
        <w:drawing>
          <wp:inline distT="0" distB="0" distL="0" distR="0">
            <wp:extent cx="8382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77C" w:rsidRPr="005025BB" w:rsidRDefault="00C9477C" w:rsidP="0092713E">
      <w:pPr>
        <w:jc w:val="center"/>
        <w:rPr>
          <w:color w:val="3366FF"/>
          <w:sz w:val="4"/>
          <w:szCs w:val="4"/>
        </w:rPr>
      </w:pPr>
    </w:p>
    <w:p w:rsidR="002E5F33" w:rsidRPr="002E5F33" w:rsidRDefault="002E5F33" w:rsidP="002E5F33">
      <w:pPr>
        <w:keepNext/>
        <w:widowControl w:val="0"/>
        <w:jc w:val="center"/>
        <w:rPr>
          <w:b/>
          <w:bCs/>
          <w:sz w:val="32"/>
          <w:szCs w:val="32"/>
        </w:rPr>
      </w:pPr>
      <w:r w:rsidRPr="002E5F33">
        <w:rPr>
          <w:b/>
          <w:bCs/>
          <w:sz w:val="32"/>
          <w:szCs w:val="32"/>
        </w:rPr>
        <w:t>ДЕПАРТАМЕНТ ПРИРОДНЫХ РЕСУРСОВ И ЭКОЛОГИИ</w:t>
      </w:r>
    </w:p>
    <w:p w:rsidR="002E5F33" w:rsidRPr="002E5F33" w:rsidRDefault="002E5F33" w:rsidP="002E5F33">
      <w:pPr>
        <w:keepNext/>
        <w:widowControl w:val="0"/>
        <w:jc w:val="center"/>
        <w:rPr>
          <w:b/>
          <w:bCs/>
          <w:sz w:val="32"/>
          <w:szCs w:val="32"/>
        </w:rPr>
      </w:pPr>
      <w:r w:rsidRPr="002E5F33">
        <w:rPr>
          <w:b/>
          <w:bCs/>
          <w:sz w:val="32"/>
          <w:szCs w:val="32"/>
        </w:rPr>
        <w:t>ИВАНОВСКОЙ ОБЛАСТИ</w:t>
      </w:r>
    </w:p>
    <w:p w:rsidR="002E5F33" w:rsidRPr="002E5F33" w:rsidRDefault="002E5F33" w:rsidP="002E5F33">
      <w:pPr>
        <w:keepNext/>
        <w:widowControl w:val="0"/>
        <w:jc w:val="center"/>
        <w:rPr>
          <w:b/>
          <w:bCs/>
          <w:sz w:val="16"/>
          <w:szCs w:val="16"/>
          <w:u w:val="single"/>
        </w:rPr>
      </w:pPr>
      <w:r w:rsidRPr="002E5F33">
        <w:rPr>
          <w:b/>
          <w:bCs/>
          <w:sz w:val="16"/>
          <w:szCs w:val="16"/>
          <w:u w:val="single"/>
        </w:rPr>
        <w:t>__________________________________________________________________________________________________________</w:t>
      </w:r>
    </w:p>
    <w:p w:rsidR="0092713E" w:rsidRPr="00492CA1" w:rsidRDefault="002E5F33" w:rsidP="002E5F33">
      <w:pPr>
        <w:jc w:val="center"/>
        <w:rPr>
          <w:b/>
          <w:bCs/>
          <w:sz w:val="32"/>
          <w:szCs w:val="32"/>
          <w:u w:val="single"/>
        </w:rPr>
      </w:pPr>
      <w:r w:rsidRPr="002E5F33">
        <w:rPr>
          <w:sz w:val="20"/>
          <w:szCs w:val="20"/>
        </w:rPr>
        <w:t xml:space="preserve">Адрес: 153003, г. Иваново, ул. </w:t>
      </w:r>
      <w:proofErr w:type="gramStart"/>
      <w:r w:rsidRPr="002E5F33">
        <w:rPr>
          <w:sz w:val="20"/>
          <w:szCs w:val="20"/>
        </w:rPr>
        <w:t>Строительная</w:t>
      </w:r>
      <w:proofErr w:type="gramEnd"/>
      <w:r w:rsidRPr="002E5F33">
        <w:rPr>
          <w:sz w:val="20"/>
          <w:szCs w:val="20"/>
        </w:rPr>
        <w:t>, д.5</w:t>
      </w:r>
    </w:p>
    <w:p w:rsidR="00CA3C26" w:rsidRPr="00BE67FC" w:rsidRDefault="00CA3C26" w:rsidP="00CA3C26">
      <w:pPr>
        <w:ind w:left="-142" w:firstLine="142"/>
        <w:jc w:val="center"/>
        <w:rPr>
          <w:b/>
          <w:bCs/>
          <w:sz w:val="28"/>
          <w:szCs w:val="28"/>
        </w:rPr>
      </w:pPr>
    </w:p>
    <w:p w:rsidR="00CA3C26" w:rsidRPr="0012649D" w:rsidRDefault="0092713E" w:rsidP="0012649D">
      <w:pPr>
        <w:pStyle w:val="ae"/>
        <w:jc w:val="center"/>
        <w:rPr>
          <w:b/>
          <w:sz w:val="36"/>
          <w:szCs w:val="36"/>
        </w:rPr>
      </w:pPr>
      <w:r w:rsidRPr="00BE67FC">
        <w:rPr>
          <w:b/>
          <w:sz w:val="36"/>
          <w:szCs w:val="36"/>
        </w:rPr>
        <w:t>ПРИКАЗ</w:t>
      </w:r>
    </w:p>
    <w:tbl>
      <w:tblPr>
        <w:tblW w:w="0" w:type="auto"/>
        <w:tblLayout w:type="fixed"/>
        <w:tblLook w:val="0000"/>
      </w:tblPr>
      <w:tblGrid>
        <w:gridCol w:w="9180"/>
      </w:tblGrid>
      <w:tr w:rsidR="00BE67FC" w:rsidRPr="002A7203" w:rsidTr="00D9543A">
        <w:tc>
          <w:tcPr>
            <w:tcW w:w="9180" w:type="dxa"/>
          </w:tcPr>
          <w:p w:rsidR="0012649D" w:rsidRPr="0012649D" w:rsidRDefault="0012649D" w:rsidP="0012649D">
            <w:pPr>
              <w:keepNext/>
              <w:widowControl w:val="0"/>
              <w:rPr>
                <w:b/>
                <w:sz w:val="28"/>
                <w:szCs w:val="28"/>
              </w:rPr>
            </w:pPr>
          </w:p>
          <w:p w:rsidR="0012649D" w:rsidRPr="0012649D" w:rsidRDefault="0012649D" w:rsidP="0012649D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12649D">
              <w:rPr>
                <w:sz w:val="28"/>
                <w:szCs w:val="28"/>
              </w:rPr>
              <w:t>___________№ ______- НПА</w:t>
            </w:r>
          </w:p>
          <w:p w:rsidR="0012649D" w:rsidRPr="0012649D" w:rsidRDefault="0012649D" w:rsidP="0012649D">
            <w:pPr>
              <w:keepNext/>
              <w:widowControl w:val="0"/>
              <w:jc w:val="center"/>
              <w:rPr>
                <w:bCs/>
                <w:sz w:val="28"/>
                <w:szCs w:val="28"/>
              </w:rPr>
            </w:pPr>
            <w:r w:rsidRPr="0012649D">
              <w:rPr>
                <w:bCs/>
                <w:sz w:val="28"/>
                <w:szCs w:val="28"/>
              </w:rPr>
              <w:t>г. Иваново</w:t>
            </w:r>
          </w:p>
          <w:p w:rsidR="00BE67FC" w:rsidRPr="002A7203" w:rsidRDefault="00BE67FC" w:rsidP="00D9543A">
            <w:pPr>
              <w:jc w:val="center"/>
              <w:rPr>
                <w:sz w:val="28"/>
              </w:rPr>
            </w:pPr>
          </w:p>
        </w:tc>
      </w:tr>
    </w:tbl>
    <w:p w:rsidR="00900262" w:rsidRPr="00900262" w:rsidRDefault="00900262" w:rsidP="00900262">
      <w:pPr>
        <w:jc w:val="center"/>
        <w:rPr>
          <w:b/>
          <w:sz w:val="28"/>
          <w:szCs w:val="28"/>
        </w:rPr>
      </w:pPr>
      <w:r w:rsidRPr="00900262">
        <w:rPr>
          <w:b/>
          <w:sz w:val="28"/>
          <w:szCs w:val="28"/>
        </w:rPr>
        <w:t xml:space="preserve">О внесении изменений в некоторые приказы </w:t>
      </w:r>
    </w:p>
    <w:p w:rsidR="00900262" w:rsidRPr="00900262" w:rsidRDefault="00900262" w:rsidP="00900262">
      <w:pPr>
        <w:jc w:val="center"/>
        <w:rPr>
          <w:b/>
          <w:sz w:val="28"/>
          <w:szCs w:val="28"/>
        </w:rPr>
      </w:pPr>
      <w:r w:rsidRPr="00900262">
        <w:rPr>
          <w:b/>
          <w:sz w:val="28"/>
          <w:szCs w:val="28"/>
        </w:rPr>
        <w:t xml:space="preserve">Департамента природных ресурсов и экологии Ивановской области </w:t>
      </w:r>
    </w:p>
    <w:p w:rsidR="00900262" w:rsidRPr="00900262" w:rsidRDefault="00900262" w:rsidP="00900262">
      <w:pPr>
        <w:jc w:val="center"/>
        <w:rPr>
          <w:b/>
          <w:sz w:val="28"/>
          <w:szCs w:val="28"/>
        </w:rPr>
      </w:pPr>
    </w:p>
    <w:p w:rsidR="00897396" w:rsidRDefault="00443066" w:rsidP="00112FE5">
      <w:pPr>
        <w:shd w:val="clear" w:color="auto" w:fill="FFFFFF"/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443066">
        <w:rPr>
          <w:rFonts w:eastAsia="Calibri"/>
          <w:sz w:val="28"/>
          <w:szCs w:val="22"/>
          <w:lang w:eastAsia="en-US"/>
        </w:rPr>
        <w:t xml:space="preserve">В целях приведения нормативных правовых актов Департамента природных ресурсов и экологии Ивановской области в соответствие с Законом Российской Федерации от 21.02.1992 </w:t>
      </w:r>
      <w:r>
        <w:rPr>
          <w:rFonts w:eastAsia="Calibri"/>
          <w:sz w:val="28"/>
          <w:szCs w:val="22"/>
          <w:lang w:eastAsia="en-US"/>
        </w:rPr>
        <w:t>№</w:t>
      </w:r>
      <w:r w:rsidRPr="00443066">
        <w:rPr>
          <w:rFonts w:eastAsia="Calibri"/>
          <w:sz w:val="28"/>
          <w:szCs w:val="22"/>
          <w:lang w:eastAsia="en-US"/>
        </w:rPr>
        <w:t xml:space="preserve"> 2395-1 </w:t>
      </w:r>
      <w:r>
        <w:rPr>
          <w:rFonts w:eastAsia="Calibri"/>
          <w:sz w:val="28"/>
          <w:szCs w:val="22"/>
          <w:lang w:eastAsia="en-US"/>
        </w:rPr>
        <w:t>«</w:t>
      </w:r>
      <w:r w:rsidRPr="00443066">
        <w:rPr>
          <w:rFonts w:eastAsia="Calibri"/>
          <w:sz w:val="28"/>
          <w:szCs w:val="22"/>
          <w:lang w:eastAsia="en-US"/>
        </w:rPr>
        <w:t>О недрах</w:t>
      </w:r>
      <w:r>
        <w:rPr>
          <w:rFonts w:eastAsia="Calibri"/>
          <w:sz w:val="28"/>
          <w:szCs w:val="22"/>
          <w:lang w:eastAsia="en-US"/>
        </w:rPr>
        <w:t>»</w:t>
      </w:r>
      <w:r w:rsidRPr="00443066">
        <w:rPr>
          <w:rFonts w:eastAsia="Calibri"/>
          <w:sz w:val="28"/>
          <w:szCs w:val="22"/>
          <w:lang w:eastAsia="en-US"/>
        </w:rPr>
        <w:t xml:space="preserve">, на основании Положения о Департаменте природных ресурсов и экологии Ивановской области, утвержденного постановлением Правительства Ивановской области от 23.12.2014 </w:t>
      </w:r>
      <w:r>
        <w:rPr>
          <w:rFonts w:eastAsia="Calibri"/>
          <w:sz w:val="28"/>
          <w:szCs w:val="22"/>
          <w:lang w:eastAsia="en-US"/>
        </w:rPr>
        <w:t xml:space="preserve">№ </w:t>
      </w:r>
      <w:r w:rsidRPr="00443066">
        <w:rPr>
          <w:rFonts w:eastAsia="Calibri"/>
          <w:sz w:val="28"/>
          <w:szCs w:val="22"/>
          <w:lang w:eastAsia="en-US"/>
        </w:rPr>
        <w:t xml:space="preserve">565-п </w:t>
      </w:r>
      <w:r>
        <w:rPr>
          <w:rFonts w:eastAsia="Calibri"/>
          <w:sz w:val="28"/>
          <w:szCs w:val="22"/>
          <w:lang w:eastAsia="en-US"/>
        </w:rPr>
        <w:t>«</w:t>
      </w:r>
      <w:r w:rsidRPr="00443066">
        <w:rPr>
          <w:rFonts w:eastAsia="Calibri"/>
          <w:sz w:val="28"/>
          <w:szCs w:val="22"/>
          <w:lang w:eastAsia="en-US"/>
        </w:rPr>
        <w:t>Об утверждении положения о Департаменте природных ресурсов и экологии Ивановской области</w:t>
      </w:r>
      <w:r>
        <w:rPr>
          <w:rFonts w:eastAsia="Calibri"/>
          <w:sz w:val="28"/>
          <w:szCs w:val="22"/>
          <w:lang w:eastAsia="en-US"/>
        </w:rPr>
        <w:t>»</w:t>
      </w:r>
      <w:r w:rsidRPr="00443066">
        <w:rPr>
          <w:rFonts w:eastAsia="Calibri"/>
          <w:sz w:val="28"/>
          <w:szCs w:val="22"/>
          <w:lang w:eastAsia="en-US"/>
        </w:rPr>
        <w:t xml:space="preserve">, </w:t>
      </w:r>
      <w:proofErr w:type="spellStart"/>
      <w:proofErr w:type="gramStart"/>
      <w:r w:rsidR="00897396" w:rsidRPr="00897396">
        <w:rPr>
          <w:rFonts w:eastAsia="Calibri"/>
          <w:b/>
          <w:sz w:val="28"/>
          <w:szCs w:val="22"/>
          <w:lang w:eastAsia="en-US"/>
        </w:rPr>
        <w:t>п</w:t>
      </w:r>
      <w:proofErr w:type="spellEnd"/>
      <w:proofErr w:type="gramEnd"/>
      <w:r w:rsidR="00897396" w:rsidRPr="00897396">
        <w:rPr>
          <w:rFonts w:eastAsia="Calibri"/>
          <w:b/>
          <w:sz w:val="28"/>
          <w:szCs w:val="22"/>
          <w:lang w:eastAsia="en-US"/>
        </w:rPr>
        <w:t> </w:t>
      </w:r>
      <w:proofErr w:type="spellStart"/>
      <w:r w:rsidR="00897396" w:rsidRPr="00897396">
        <w:rPr>
          <w:rFonts w:eastAsia="Calibri"/>
          <w:b/>
          <w:sz w:val="28"/>
          <w:szCs w:val="22"/>
          <w:lang w:eastAsia="en-US"/>
        </w:rPr>
        <w:t>р</w:t>
      </w:r>
      <w:proofErr w:type="spellEnd"/>
      <w:r w:rsidR="00897396" w:rsidRPr="00897396">
        <w:rPr>
          <w:rFonts w:eastAsia="Calibri"/>
          <w:b/>
          <w:sz w:val="28"/>
          <w:szCs w:val="22"/>
          <w:lang w:eastAsia="en-US"/>
        </w:rPr>
        <w:t> и к а </w:t>
      </w:r>
      <w:proofErr w:type="spellStart"/>
      <w:r w:rsidR="00897396" w:rsidRPr="00897396">
        <w:rPr>
          <w:rFonts w:eastAsia="Calibri"/>
          <w:b/>
          <w:sz w:val="28"/>
          <w:szCs w:val="22"/>
          <w:lang w:eastAsia="en-US"/>
        </w:rPr>
        <w:t>з</w:t>
      </w:r>
      <w:proofErr w:type="spellEnd"/>
      <w:r w:rsidR="00897396" w:rsidRPr="00897396">
        <w:rPr>
          <w:rFonts w:eastAsia="Calibri"/>
          <w:b/>
          <w:sz w:val="28"/>
          <w:szCs w:val="22"/>
          <w:lang w:eastAsia="en-US"/>
        </w:rPr>
        <w:t> </w:t>
      </w:r>
      <w:proofErr w:type="spellStart"/>
      <w:r w:rsidR="00897396" w:rsidRPr="00897396">
        <w:rPr>
          <w:rFonts w:eastAsia="Calibri"/>
          <w:b/>
          <w:sz w:val="28"/>
          <w:szCs w:val="22"/>
          <w:lang w:eastAsia="en-US"/>
        </w:rPr>
        <w:t>ы</w:t>
      </w:r>
      <w:proofErr w:type="spellEnd"/>
      <w:r w:rsidR="00897396" w:rsidRPr="00897396">
        <w:rPr>
          <w:rFonts w:eastAsia="Calibri"/>
          <w:b/>
          <w:sz w:val="28"/>
          <w:szCs w:val="22"/>
          <w:lang w:eastAsia="en-US"/>
        </w:rPr>
        <w:t> в а ю:</w:t>
      </w:r>
    </w:p>
    <w:p w:rsidR="00A01476" w:rsidRDefault="00FF52AC" w:rsidP="00A01476">
      <w:pPr>
        <w:ind w:firstLine="709"/>
        <w:jc w:val="both"/>
        <w:rPr>
          <w:bCs/>
          <w:sz w:val="28"/>
          <w:szCs w:val="28"/>
        </w:rPr>
      </w:pPr>
      <w:r w:rsidRPr="00FF52AC">
        <w:rPr>
          <w:rFonts w:eastAsia="Calibri"/>
          <w:bCs/>
          <w:sz w:val="28"/>
          <w:szCs w:val="22"/>
          <w:lang w:eastAsia="en-US"/>
        </w:rPr>
        <w:t xml:space="preserve">1. </w:t>
      </w:r>
      <w:r w:rsidR="00A01476" w:rsidRPr="00A01476">
        <w:rPr>
          <w:sz w:val="28"/>
          <w:szCs w:val="28"/>
        </w:rPr>
        <w:t>Внести в приказ Департамента природных ресурсов и экологии Ивановской области от 24.02.2015 № 4-НПА «Об образовании Комиссии по рассмотрению вопросов о предоставлении права пользования участками недр местного значения, внесения изменений, дополнений в лицензии на пользование недрами, а также о переоформлении лицензий на пользование недрами» (вместе с «Положением о Комиссии по рассмотрению вопросов о предоставлении права пользования участками недр местного значения, внесения изменений, дополнений в лицензии на пользование недрами, а также о переоформлении лицензий на пользование недрами»</w:t>
      </w:r>
      <w:proofErr w:type="gramStart"/>
      <w:r w:rsidR="00A01476" w:rsidRPr="00A01476">
        <w:rPr>
          <w:sz w:val="28"/>
          <w:szCs w:val="28"/>
        </w:rPr>
        <w:t>)(</w:t>
      </w:r>
      <w:proofErr w:type="gramEnd"/>
      <w:r w:rsidR="00A01476" w:rsidRPr="00A01476">
        <w:rPr>
          <w:sz w:val="28"/>
          <w:szCs w:val="28"/>
        </w:rPr>
        <w:t xml:space="preserve">далее – </w:t>
      </w:r>
      <w:r w:rsidR="00CD6EF4">
        <w:rPr>
          <w:sz w:val="28"/>
          <w:szCs w:val="28"/>
        </w:rPr>
        <w:t>П</w:t>
      </w:r>
      <w:r w:rsidR="00A01476" w:rsidRPr="00A01476">
        <w:rPr>
          <w:sz w:val="28"/>
          <w:szCs w:val="28"/>
        </w:rPr>
        <w:t xml:space="preserve">риказ) </w:t>
      </w:r>
      <w:r w:rsidR="00A01476" w:rsidRPr="00A01476">
        <w:rPr>
          <w:bCs/>
          <w:sz w:val="28"/>
          <w:szCs w:val="28"/>
        </w:rPr>
        <w:t>следующие изменения:</w:t>
      </w:r>
    </w:p>
    <w:p w:rsidR="00AA0DD2" w:rsidRDefault="00CD6EF4" w:rsidP="00A014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8E6CCC">
        <w:rPr>
          <w:bCs/>
          <w:sz w:val="28"/>
          <w:szCs w:val="28"/>
        </w:rPr>
        <w:t>В</w:t>
      </w:r>
      <w:r w:rsidR="00B85EF3">
        <w:rPr>
          <w:bCs/>
          <w:sz w:val="28"/>
          <w:szCs w:val="28"/>
        </w:rPr>
        <w:t xml:space="preserve"> пункте 4.1 </w:t>
      </w:r>
      <w:r>
        <w:rPr>
          <w:bCs/>
          <w:sz w:val="28"/>
          <w:szCs w:val="28"/>
        </w:rPr>
        <w:t>П</w:t>
      </w:r>
      <w:r w:rsidR="00B85EF3">
        <w:rPr>
          <w:bCs/>
          <w:sz w:val="28"/>
          <w:szCs w:val="28"/>
        </w:rPr>
        <w:t>риказа:</w:t>
      </w:r>
    </w:p>
    <w:p w:rsidR="00B63CB6" w:rsidRDefault="00A55311" w:rsidP="008172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2 изложить в следующей редакции</w:t>
      </w:r>
      <w:r w:rsidR="00B63CB6">
        <w:rPr>
          <w:bCs/>
          <w:sz w:val="28"/>
          <w:szCs w:val="28"/>
        </w:rPr>
        <w:t>:</w:t>
      </w:r>
    </w:p>
    <w:p w:rsidR="00F71DCB" w:rsidRDefault="00B85EF3" w:rsidP="008172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«-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F913E0" w:rsidRDefault="00F913E0" w:rsidP="00B63C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абзаце 3:</w:t>
      </w:r>
    </w:p>
    <w:p w:rsidR="007B1186" w:rsidRPr="00FD25F4" w:rsidRDefault="00B85EF3" w:rsidP="00F71D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D25F4">
        <w:rPr>
          <w:rFonts w:eastAsiaTheme="minorHAnsi"/>
          <w:sz w:val="28"/>
          <w:szCs w:val="28"/>
          <w:lang w:eastAsia="en-US"/>
        </w:rPr>
        <w:lastRenderedPageBreak/>
        <w:t xml:space="preserve">слова </w:t>
      </w:r>
      <w:bookmarkStart w:id="0" w:name="_Hlk87969422"/>
      <w:r w:rsidR="007B1186" w:rsidRPr="00FD25F4">
        <w:rPr>
          <w:rFonts w:eastAsiaTheme="minorHAnsi"/>
          <w:sz w:val="28"/>
          <w:szCs w:val="28"/>
          <w:lang w:eastAsia="en-US"/>
        </w:rPr>
        <w:t>«</w:t>
      </w:r>
      <w:r w:rsidR="00BA3593" w:rsidRPr="00FD25F4">
        <w:rPr>
          <w:rFonts w:eastAsiaTheme="minorHAnsi"/>
          <w:sz w:val="28"/>
          <w:szCs w:val="28"/>
          <w:lang w:eastAsia="en-US"/>
        </w:rPr>
        <w:t>проводившим работы по геологическому изучению таких участков недр в целях поисков и оценки месторождений общераспространенных полезных ископаемых, за исключением проведения указанных работ в соответствии с государственным контрактом</w:t>
      </w:r>
      <w:r w:rsidR="007B1186" w:rsidRPr="00FD25F4">
        <w:rPr>
          <w:rFonts w:eastAsiaTheme="minorHAnsi"/>
          <w:sz w:val="28"/>
          <w:szCs w:val="28"/>
          <w:lang w:eastAsia="en-US"/>
        </w:rPr>
        <w:t>»</w:t>
      </w:r>
      <w:r w:rsidR="00317D7F">
        <w:rPr>
          <w:rFonts w:eastAsiaTheme="minorHAnsi"/>
          <w:sz w:val="28"/>
          <w:szCs w:val="28"/>
          <w:lang w:eastAsia="en-US"/>
        </w:rPr>
        <w:t xml:space="preserve"> </w:t>
      </w:r>
      <w:r w:rsidR="007B1186" w:rsidRPr="00FD25F4">
        <w:rPr>
          <w:rFonts w:eastAsiaTheme="minorHAnsi"/>
          <w:sz w:val="28"/>
          <w:szCs w:val="28"/>
          <w:lang w:eastAsia="en-US"/>
        </w:rPr>
        <w:t>заменить словами «</w:t>
      </w:r>
      <w:r w:rsidR="00BA3593" w:rsidRPr="00FD25F4">
        <w:rPr>
          <w:rFonts w:eastAsiaTheme="minorHAnsi"/>
          <w:sz w:val="28"/>
          <w:szCs w:val="28"/>
          <w:lang w:eastAsia="en-US"/>
        </w:rPr>
        <w:t>осуществлявшим геологическое изучение такого участка недр в целях поисков и оценки месторождений общераспространенных полезных ископаемых, за исключением участка недр в случае осуществления геологического изучения недр такого участка в соответствии с</w:t>
      </w:r>
      <w:proofErr w:type="gramEnd"/>
      <w:r w:rsidR="00BA3593" w:rsidRPr="00FD25F4">
        <w:rPr>
          <w:rFonts w:eastAsiaTheme="minorHAnsi"/>
          <w:sz w:val="28"/>
          <w:szCs w:val="28"/>
          <w:lang w:eastAsia="en-US"/>
        </w:rPr>
        <w:t xml:space="preserve"> государственным контрактом</w:t>
      </w:r>
      <w:r w:rsidR="007B1186" w:rsidRPr="00FD25F4">
        <w:rPr>
          <w:rFonts w:eastAsiaTheme="minorHAnsi"/>
          <w:sz w:val="28"/>
          <w:szCs w:val="28"/>
          <w:lang w:eastAsia="en-US"/>
        </w:rPr>
        <w:t>»;</w:t>
      </w:r>
    </w:p>
    <w:bookmarkEnd w:id="0"/>
    <w:p w:rsidR="00342BBF" w:rsidRDefault="00342BBF" w:rsidP="007A2AB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в абзац</w:t>
      </w:r>
      <w:r w:rsidR="002D664C" w:rsidRPr="00FD25F4">
        <w:rPr>
          <w:rFonts w:eastAsiaTheme="minorHAnsi"/>
          <w:sz w:val="28"/>
          <w:szCs w:val="28"/>
          <w:lang w:eastAsia="en-US"/>
        </w:rPr>
        <w:t>е</w:t>
      </w:r>
      <w:r w:rsidR="0076705C" w:rsidRPr="00FD25F4">
        <w:rPr>
          <w:rFonts w:eastAsiaTheme="minorHAnsi"/>
          <w:sz w:val="28"/>
          <w:szCs w:val="28"/>
          <w:lang w:eastAsia="en-US"/>
        </w:rPr>
        <w:t xml:space="preserve"> 5</w:t>
      </w:r>
      <w:r w:rsidR="002D664C" w:rsidRPr="00FD25F4">
        <w:rPr>
          <w:rFonts w:eastAsiaTheme="minorHAnsi"/>
          <w:sz w:val="28"/>
          <w:szCs w:val="28"/>
          <w:lang w:eastAsia="en-US"/>
        </w:rPr>
        <w:t xml:space="preserve"> слова </w:t>
      </w:r>
      <w:r w:rsidRPr="00FD25F4">
        <w:rPr>
          <w:rFonts w:eastAsiaTheme="minorHAnsi"/>
          <w:sz w:val="28"/>
          <w:szCs w:val="28"/>
          <w:lang w:eastAsia="en-US"/>
        </w:rPr>
        <w:t>«</w:t>
      </w:r>
      <w:bookmarkStart w:id="1" w:name="_Hlk91241519"/>
      <w:r w:rsidR="002D664C" w:rsidRPr="00FD25F4">
        <w:rPr>
          <w:rFonts w:eastAsiaTheme="minorHAnsi"/>
          <w:sz w:val="28"/>
          <w:szCs w:val="28"/>
          <w:lang w:eastAsia="en-US"/>
        </w:rPr>
        <w:t xml:space="preserve">его </w:t>
      </w:r>
      <w:r w:rsidRPr="00FD25F4">
        <w:rPr>
          <w:rFonts w:eastAsiaTheme="minorHAnsi"/>
          <w:sz w:val="28"/>
          <w:szCs w:val="28"/>
          <w:lang w:eastAsia="en-US"/>
        </w:rPr>
        <w:t>геологического изучения</w:t>
      </w:r>
      <w:bookmarkEnd w:id="1"/>
      <w:r w:rsidRPr="00FD25F4">
        <w:rPr>
          <w:rFonts w:eastAsiaTheme="minorHAnsi"/>
          <w:sz w:val="28"/>
          <w:szCs w:val="28"/>
          <w:lang w:eastAsia="en-US"/>
        </w:rPr>
        <w:t xml:space="preserve">» </w:t>
      </w:r>
      <w:r w:rsidR="002D664C" w:rsidRPr="00FD25F4">
        <w:rPr>
          <w:rFonts w:eastAsiaTheme="minorHAnsi"/>
          <w:sz w:val="28"/>
          <w:szCs w:val="28"/>
          <w:lang w:eastAsia="en-US"/>
        </w:rPr>
        <w:t xml:space="preserve">заменить словами </w:t>
      </w:r>
      <w:r w:rsidRPr="00FD25F4">
        <w:rPr>
          <w:rFonts w:eastAsiaTheme="minorHAnsi"/>
          <w:sz w:val="28"/>
          <w:szCs w:val="28"/>
          <w:lang w:eastAsia="en-US"/>
        </w:rPr>
        <w:t>«</w:t>
      </w:r>
      <w:r w:rsidR="002D664C" w:rsidRPr="00FD25F4">
        <w:rPr>
          <w:rFonts w:eastAsiaTheme="minorHAnsi"/>
          <w:sz w:val="28"/>
          <w:szCs w:val="28"/>
          <w:lang w:eastAsia="en-US"/>
        </w:rPr>
        <w:t xml:space="preserve">геологического изучения </w:t>
      </w:r>
      <w:r w:rsidRPr="00FD25F4">
        <w:rPr>
          <w:rFonts w:eastAsiaTheme="minorHAnsi"/>
          <w:sz w:val="28"/>
          <w:szCs w:val="28"/>
          <w:lang w:eastAsia="en-US"/>
        </w:rPr>
        <w:t>недр»;</w:t>
      </w:r>
    </w:p>
    <w:p w:rsidR="002015F1" w:rsidRPr="002D04E1" w:rsidRDefault="002015F1" w:rsidP="002015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4E1">
        <w:rPr>
          <w:rFonts w:eastAsiaTheme="minorHAnsi"/>
          <w:sz w:val="28"/>
          <w:szCs w:val="28"/>
          <w:lang w:eastAsia="en-US"/>
        </w:rPr>
        <w:t>в абзац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Pr="002D04E1">
        <w:rPr>
          <w:rFonts w:eastAsiaTheme="minorHAnsi"/>
          <w:sz w:val="28"/>
          <w:szCs w:val="28"/>
          <w:lang w:eastAsia="en-US"/>
        </w:rPr>
        <w:t>7</w:t>
      </w:r>
      <w:r w:rsidR="00966695">
        <w:rPr>
          <w:rFonts w:eastAsiaTheme="minorHAnsi"/>
          <w:sz w:val="28"/>
          <w:szCs w:val="28"/>
          <w:lang w:eastAsia="en-US"/>
        </w:rPr>
        <w:t xml:space="preserve"> </w:t>
      </w:r>
      <w:r w:rsidRPr="002D04E1">
        <w:rPr>
          <w:rFonts w:eastAsiaTheme="minorHAnsi"/>
          <w:sz w:val="28"/>
          <w:szCs w:val="28"/>
          <w:lang w:eastAsia="en-US"/>
        </w:rPr>
        <w:t>после слов «геологического изучения» добавить слово «недр»;</w:t>
      </w:r>
    </w:p>
    <w:p w:rsidR="002B5422" w:rsidRPr="002D04E1" w:rsidRDefault="00075C87" w:rsidP="002B54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4E1">
        <w:rPr>
          <w:rFonts w:eastAsiaTheme="minorHAnsi"/>
          <w:sz w:val="28"/>
          <w:szCs w:val="28"/>
          <w:lang w:eastAsia="en-US"/>
        </w:rPr>
        <w:t xml:space="preserve">в абзаце 8 </w:t>
      </w:r>
      <w:r w:rsidR="00460689">
        <w:rPr>
          <w:rFonts w:eastAsiaTheme="minorHAnsi"/>
          <w:sz w:val="28"/>
          <w:szCs w:val="28"/>
          <w:lang w:eastAsia="en-US"/>
        </w:rPr>
        <w:t>слова «конкурса или» исключить.</w:t>
      </w:r>
    </w:p>
    <w:p w:rsidR="00CD6EF4" w:rsidRPr="002D04E1" w:rsidRDefault="00CD6EF4" w:rsidP="002B54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4E1">
        <w:rPr>
          <w:rFonts w:eastAsiaTheme="minorHAnsi"/>
          <w:sz w:val="28"/>
          <w:szCs w:val="28"/>
          <w:lang w:eastAsia="en-US"/>
        </w:rPr>
        <w:t xml:space="preserve">1.2. </w:t>
      </w:r>
      <w:r w:rsidR="008E6CCC">
        <w:rPr>
          <w:rFonts w:eastAsiaTheme="minorHAnsi"/>
          <w:sz w:val="28"/>
          <w:szCs w:val="28"/>
          <w:lang w:eastAsia="en-US"/>
        </w:rPr>
        <w:t>В</w:t>
      </w:r>
      <w:r w:rsidRPr="002D04E1">
        <w:rPr>
          <w:rFonts w:eastAsiaTheme="minorHAnsi"/>
          <w:sz w:val="28"/>
          <w:szCs w:val="28"/>
          <w:lang w:eastAsia="en-US"/>
        </w:rPr>
        <w:t xml:space="preserve"> Приложении 2 к Приказу:</w:t>
      </w:r>
    </w:p>
    <w:p w:rsidR="00CD6EF4" w:rsidRPr="002D04E1" w:rsidRDefault="00CD6EF4" w:rsidP="002B54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4E1">
        <w:rPr>
          <w:rFonts w:eastAsiaTheme="minorHAnsi"/>
          <w:sz w:val="28"/>
          <w:szCs w:val="28"/>
          <w:lang w:eastAsia="en-US"/>
        </w:rPr>
        <w:t>в пункте 1.2.1:</w:t>
      </w:r>
    </w:p>
    <w:p w:rsidR="007F0630" w:rsidRPr="002D04E1" w:rsidRDefault="007F0630" w:rsidP="007F06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D04E1">
        <w:rPr>
          <w:rFonts w:eastAsiaTheme="minorHAnsi"/>
          <w:sz w:val="28"/>
          <w:szCs w:val="28"/>
          <w:lang w:eastAsia="en-US"/>
        </w:rPr>
        <w:t xml:space="preserve">абзац 2 </w:t>
      </w:r>
      <w:r w:rsidRPr="002D04E1">
        <w:rPr>
          <w:bCs/>
          <w:sz w:val="28"/>
          <w:szCs w:val="28"/>
        </w:rPr>
        <w:t>изложить в следующей редакции:</w:t>
      </w:r>
    </w:p>
    <w:p w:rsidR="007F0630" w:rsidRPr="002D04E1" w:rsidRDefault="007F0630" w:rsidP="007F06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4E1">
        <w:rPr>
          <w:rFonts w:eastAsiaTheme="minorHAnsi"/>
          <w:sz w:val="28"/>
          <w:szCs w:val="28"/>
          <w:lang w:eastAsia="en-US"/>
        </w:rPr>
        <w:t>«-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значения, не связанных с добычей полезных ископаемых, и (или) для строительства и эксплуатации подземных сооружений местного и регионального значения, не связанных с добычей полезных ископаемых</w:t>
      </w:r>
      <w:proofErr w:type="gramStart"/>
      <w:r w:rsidRPr="002D04E1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2D04E1">
        <w:rPr>
          <w:rFonts w:eastAsiaTheme="minorHAnsi"/>
          <w:sz w:val="28"/>
          <w:szCs w:val="28"/>
          <w:lang w:eastAsia="en-US"/>
        </w:rPr>
        <w:t>;</w:t>
      </w:r>
    </w:p>
    <w:p w:rsidR="006D4BCD" w:rsidRPr="002D04E1" w:rsidRDefault="00E05351" w:rsidP="006D4B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4E1">
        <w:rPr>
          <w:rFonts w:eastAsiaTheme="minorHAnsi"/>
          <w:sz w:val="28"/>
          <w:szCs w:val="28"/>
          <w:lang w:eastAsia="en-US"/>
        </w:rPr>
        <w:t>в абзаце 3</w:t>
      </w:r>
      <w:r w:rsidR="006D4BCD" w:rsidRPr="002D04E1">
        <w:rPr>
          <w:rFonts w:eastAsiaTheme="minorHAnsi"/>
          <w:sz w:val="28"/>
          <w:szCs w:val="28"/>
          <w:lang w:eastAsia="en-US"/>
        </w:rPr>
        <w:t>:</w:t>
      </w:r>
    </w:p>
    <w:p w:rsidR="004C7680" w:rsidRPr="00FD25F4" w:rsidRDefault="004C7680" w:rsidP="00A760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D25F4">
        <w:rPr>
          <w:rFonts w:eastAsiaTheme="minorHAnsi"/>
          <w:sz w:val="28"/>
          <w:szCs w:val="28"/>
          <w:lang w:eastAsia="en-US"/>
        </w:rPr>
        <w:t>слова «проводившим работы по геологическому изучению таких участков недр в целях поисков и оценки месторождений общераспространенных полезных ископаемых, за исключением проведения указанных работ в соответствии с государственным контрактом» заменить словами «осуществлявшим геологическое изучение такого участка недр в целях поисков и оценки месторождений общераспространенных полезных ископаемых, за исключением участка недр в случае осуществления геологического изучения недр такого участка в соответствии с</w:t>
      </w:r>
      <w:proofErr w:type="gramEnd"/>
      <w:r w:rsidRPr="00FD25F4">
        <w:rPr>
          <w:rFonts w:eastAsiaTheme="minorHAnsi"/>
          <w:sz w:val="28"/>
          <w:szCs w:val="28"/>
          <w:lang w:eastAsia="en-US"/>
        </w:rPr>
        <w:t xml:space="preserve"> государственным контрактом»;</w:t>
      </w:r>
    </w:p>
    <w:p w:rsidR="00A7605F" w:rsidRDefault="00A7605F" w:rsidP="00A7605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в абзаце 5 слова «его геологического изучения» заменить словами «геологического изучения недр»;</w:t>
      </w:r>
    </w:p>
    <w:p w:rsidR="002015F1" w:rsidRPr="002D04E1" w:rsidRDefault="002015F1" w:rsidP="002015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4E1">
        <w:rPr>
          <w:rFonts w:eastAsiaTheme="minorHAnsi"/>
          <w:sz w:val="28"/>
          <w:szCs w:val="28"/>
          <w:lang w:eastAsia="en-US"/>
        </w:rPr>
        <w:t>в абзац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Pr="002D04E1">
        <w:rPr>
          <w:rFonts w:eastAsiaTheme="minorHAnsi"/>
          <w:sz w:val="28"/>
          <w:szCs w:val="28"/>
          <w:lang w:eastAsia="en-US"/>
        </w:rPr>
        <w:t>7после слов «геологического изучения» добавить слово «недр»;</w:t>
      </w:r>
    </w:p>
    <w:p w:rsidR="00FE543B" w:rsidRDefault="009E30E1" w:rsidP="001D6F0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4E1">
        <w:rPr>
          <w:rFonts w:eastAsiaTheme="minorHAnsi"/>
          <w:sz w:val="28"/>
          <w:szCs w:val="28"/>
          <w:lang w:eastAsia="en-US"/>
        </w:rPr>
        <w:t xml:space="preserve">в абзаце 8 </w:t>
      </w:r>
      <w:r w:rsidR="00460689">
        <w:rPr>
          <w:rFonts w:eastAsiaTheme="minorHAnsi"/>
          <w:sz w:val="28"/>
          <w:szCs w:val="28"/>
          <w:lang w:eastAsia="en-US"/>
        </w:rPr>
        <w:t>слова «конкурса или» исключить.</w:t>
      </w:r>
    </w:p>
    <w:p w:rsidR="0012649D" w:rsidRPr="002B5422" w:rsidRDefault="00FF52AC" w:rsidP="002B54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04E1">
        <w:rPr>
          <w:sz w:val="28"/>
          <w:szCs w:val="28"/>
        </w:rPr>
        <w:t>2</w:t>
      </w:r>
      <w:r w:rsidR="004133AC" w:rsidRPr="002D04E1">
        <w:rPr>
          <w:sz w:val="28"/>
          <w:szCs w:val="28"/>
        </w:rPr>
        <w:t xml:space="preserve">. </w:t>
      </w:r>
      <w:bookmarkStart w:id="2" w:name="_Hlk87968892"/>
      <w:r w:rsidR="0012649D" w:rsidRPr="002D04E1">
        <w:rPr>
          <w:sz w:val="28"/>
          <w:szCs w:val="28"/>
        </w:rPr>
        <w:t>Внести в приказ Департамента природных</w:t>
      </w:r>
      <w:r w:rsidR="0012649D" w:rsidRPr="0012649D">
        <w:rPr>
          <w:sz w:val="28"/>
          <w:szCs w:val="28"/>
        </w:rPr>
        <w:t xml:space="preserve"> ресурсов и экологии Ивановской области </w:t>
      </w:r>
      <w:r w:rsidR="00C85C37" w:rsidRPr="00C85C37">
        <w:rPr>
          <w:sz w:val="28"/>
          <w:szCs w:val="28"/>
        </w:rPr>
        <w:t xml:space="preserve">от </w:t>
      </w:r>
      <w:bookmarkEnd w:id="2"/>
      <w:r w:rsidR="00C85C37" w:rsidRPr="00C85C37">
        <w:rPr>
          <w:sz w:val="28"/>
          <w:szCs w:val="28"/>
        </w:rPr>
        <w:t>16</w:t>
      </w:r>
      <w:r w:rsidR="00A01476">
        <w:rPr>
          <w:sz w:val="28"/>
          <w:szCs w:val="28"/>
        </w:rPr>
        <w:t>.03.</w:t>
      </w:r>
      <w:r w:rsidR="00C85C37" w:rsidRPr="00C85C37">
        <w:rPr>
          <w:sz w:val="28"/>
          <w:szCs w:val="28"/>
        </w:rPr>
        <w:t>2015 № 7-НПА «О создании Комиссии по досрочному прекращению, приостановлению и ограничению права пользования недрами на территории Ивановской области»</w:t>
      </w:r>
      <w:r w:rsidR="00317D7F">
        <w:rPr>
          <w:sz w:val="28"/>
          <w:szCs w:val="28"/>
        </w:rPr>
        <w:t xml:space="preserve"> </w:t>
      </w:r>
      <w:r w:rsidR="0012649D" w:rsidRPr="0012649D">
        <w:rPr>
          <w:rFonts w:eastAsiaTheme="minorHAnsi"/>
          <w:sz w:val="28"/>
          <w:szCs w:val="28"/>
          <w:lang w:eastAsia="en-US"/>
        </w:rPr>
        <w:t xml:space="preserve">(далее - Приказ) </w:t>
      </w:r>
      <w:r w:rsidR="0012649D" w:rsidRPr="0012649D">
        <w:rPr>
          <w:sz w:val="28"/>
          <w:szCs w:val="28"/>
        </w:rPr>
        <w:t>следующие изменения:</w:t>
      </w:r>
    </w:p>
    <w:p w:rsidR="0012649D" w:rsidRDefault="0012649D" w:rsidP="00460689">
      <w:pPr>
        <w:shd w:val="clear" w:color="auto" w:fill="FFFFFF"/>
        <w:ind w:firstLine="709"/>
        <w:jc w:val="both"/>
        <w:rPr>
          <w:sz w:val="28"/>
          <w:szCs w:val="28"/>
        </w:rPr>
      </w:pPr>
      <w:r w:rsidRPr="0012649D">
        <w:rPr>
          <w:sz w:val="28"/>
          <w:szCs w:val="28"/>
        </w:rPr>
        <w:lastRenderedPageBreak/>
        <w:t xml:space="preserve">в Приложении </w:t>
      </w:r>
      <w:r w:rsidR="003B4146">
        <w:rPr>
          <w:sz w:val="28"/>
          <w:szCs w:val="28"/>
        </w:rPr>
        <w:t>2</w:t>
      </w:r>
      <w:r w:rsidRPr="0012649D">
        <w:rPr>
          <w:sz w:val="28"/>
          <w:szCs w:val="28"/>
        </w:rPr>
        <w:t xml:space="preserve"> к приказу:</w:t>
      </w:r>
    </w:p>
    <w:p w:rsidR="000158D2" w:rsidRDefault="000158D2" w:rsidP="00DC511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E6CCC">
        <w:rPr>
          <w:sz w:val="28"/>
          <w:szCs w:val="28"/>
        </w:rPr>
        <w:t>В</w:t>
      </w:r>
      <w:r w:rsidR="0057104C">
        <w:rPr>
          <w:sz w:val="28"/>
          <w:szCs w:val="28"/>
        </w:rPr>
        <w:t xml:space="preserve"> тексте </w:t>
      </w:r>
      <w:r w:rsidR="00DC511F">
        <w:rPr>
          <w:sz w:val="28"/>
          <w:szCs w:val="28"/>
        </w:rPr>
        <w:t xml:space="preserve">слова «владельца лицензии» заменить словами «пользователя недр» в соответствующих падежах. </w:t>
      </w:r>
    </w:p>
    <w:p w:rsidR="003B4146" w:rsidRDefault="00FF52AC" w:rsidP="00112F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7BE0">
        <w:rPr>
          <w:sz w:val="28"/>
          <w:szCs w:val="28"/>
        </w:rPr>
        <w:t>.</w:t>
      </w:r>
      <w:r w:rsidR="000158D2">
        <w:rPr>
          <w:sz w:val="28"/>
          <w:szCs w:val="28"/>
        </w:rPr>
        <w:t>2</w:t>
      </w:r>
      <w:r w:rsidR="004133AC">
        <w:rPr>
          <w:sz w:val="28"/>
          <w:szCs w:val="28"/>
        </w:rPr>
        <w:t>.</w:t>
      </w:r>
      <w:r w:rsidR="00966695">
        <w:rPr>
          <w:sz w:val="28"/>
          <w:szCs w:val="28"/>
        </w:rPr>
        <w:t xml:space="preserve"> </w:t>
      </w:r>
      <w:r w:rsidR="008E6CCC">
        <w:rPr>
          <w:sz w:val="28"/>
          <w:szCs w:val="28"/>
        </w:rPr>
        <w:t>Р</w:t>
      </w:r>
      <w:r w:rsidR="003B4146">
        <w:rPr>
          <w:sz w:val="28"/>
          <w:szCs w:val="28"/>
        </w:rPr>
        <w:t>аздел 2. Основные задачи Комиссии изложить в следующей редакции:</w:t>
      </w:r>
    </w:p>
    <w:p w:rsidR="00F006FB" w:rsidRPr="00FD25F4" w:rsidRDefault="00F006FB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«2.1. Основной задачей Комиссии является рассмотрение, анализ представленных заявочных материалов и принятие рекомендательных решений о досрочном прекращении, приостановлении и ограничении права пользования недрами</w:t>
      </w:r>
      <w:r w:rsidR="000B0514" w:rsidRPr="00FD25F4">
        <w:rPr>
          <w:rFonts w:eastAsiaTheme="minorHAnsi"/>
          <w:sz w:val="28"/>
          <w:szCs w:val="28"/>
          <w:lang w:eastAsia="en-US"/>
        </w:rPr>
        <w:t xml:space="preserve"> на участках недр местного значения</w:t>
      </w:r>
      <w:r w:rsidR="00EE4AB8" w:rsidRPr="00FD25F4">
        <w:rPr>
          <w:rFonts w:eastAsiaTheme="minorHAnsi"/>
          <w:sz w:val="28"/>
          <w:szCs w:val="28"/>
          <w:lang w:eastAsia="en-US"/>
        </w:rPr>
        <w:t xml:space="preserve"> в случаях</w:t>
      </w:r>
      <w:r w:rsidR="004B4BBA" w:rsidRPr="00FD25F4">
        <w:rPr>
          <w:rFonts w:eastAsiaTheme="minorHAnsi"/>
          <w:sz w:val="28"/>
          <w:szCs w:val="28"/>
          <w:lang w:eastAsia="en-US"/>
        </w:rPr>
        <w:t>, указанных в пунктах 2.1.1-2.1.3 настоящего Положения</w:t>
      </w:r>
      <w:r w:rsidR="00777F22" w:rsidRPr="00FD25F4">
        <w:rPr>
          <w:rFonts w:eastAsiaTheme="minorHAnsi"/>
          <w:sz w:val="28"/>
          <w:szCs w:val="28"/>
          <w:lang w:eastAsia="en-US"/>
        </w:rPr>
        <w:t>.</w:t>
      </w:r>
    </w:p>
    <w:p w:rsidR="00EE4AB8" w:rsidRPr="00FD25F4" w:rsidRDefault="00777F22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2.1.1.</w:t>
      </w:r>
      <w:bookmarkStart w:id="3" w:name="_Hlk91580864"/>
      <w:r w:rsidR="00966695">
        <w:rPr>
          <w:rFonts w:eastAsiaTheme="minorHAnsi"/>
          <w:sz w:val="28"/>
          <w:szCs w:val="28"/>
          <w:lang w:eastAsia="en-US"/>
        </w:rPr>
        <w:t xml:space="preserve"> </w:t>
      </w:r>
      <w:r w:rsidR="005009E5" w:rsidRPr="00FD25F4">
        <w:rPr>
          <w:rFonts w:eastAsiaTheme="minorHAnsi"/>
          <w:sz w:val="28"/>
          <w:szCs w:val="28"/>
          <w:lang w:eastAsia="en-US"/>
        </w:rPr>
        <w:t xml:space="preserve">Принятие рекомендательных решений </w:t>
      </w:r>
      <w:bookmarkEnd w:id="3"/>
      <w:r w:rsidR="005009E5" w:rsidRPr="00FD25F4">
        <w:rPr>
          <w:rFonts w:eastAsiaTheme="minorHAnsi"/>
          <w:sz w:val="28"/>
          <w:szCs w:val="28"/>
          <w:lang w:eastAsia="en-US"/>
        </w:rPr>
        <w:t>о</w:t>
      </w:r>
      <w:r w:rsidR="001470DD" w:rsidRPr="00FD25F4">
        <w:rPr>
          <w:rFonts w:eastAsiaTheme="minorHAnsi"/>
          <w:sz w:val="28"/>
          <w:szCs w:val="28"/>
          <w:lang w:eastAsia="en-US"/>
        </w:rPr>
        <w:t xml:space="preserve"> д</w:t>
      </w:r>
      <w:r w:rsidR="00EE4AB8" w:rsidRPr="00FD25F4">
        <w:rPr>
          <w:rFonts w:eastAsiaTheme="minorHAnsi"/>
          <w:sz w:val="28"/>
          <w:szCs w:val="28"/>
          <w:lang w:eastAsia="en-US"/>
        </w:rPr>
        <w:t>осрочно</w:t>
      </w:r>
      <w:r w:rsidR="001470DD" w:rsidRPr="00FD25F4">
        <w:rPr>
          <w:rFonts w:eastAsiaTheme="minorHAnsi"/>
          <w:sz w:val="28"/>
          <w:szCs w:val="28"/>
          <w:lang w:eastAsia="en-US"/>
        </w:rPr>
        <w:t>м</w:t>
      </w:r>
      <w:r w:rsidR="00EE4AB8" w:rsidRPr="00FD25F4">
        <w:rPr>
          <w:rFonts w:eastAsiaTheme="minorHAnsi"/>
          <w:sz w:val="28"/>
          <w:szCs w:val="28"/>
          <w:lang w:eastAsia="en-US"/>
        </w:rPr>
        <w:t xml:space="preserve"> прекращени</w:t>
      </w:r>
      <w:r w:rsidR="001470DD" w:rsidRPr="00FD25F4">
        <w:rPr>
          <w:rFonts w:eastAsiaTheme="minorHAnsi"/>
          <w:sz w:val="28"/>
          <w:szCs w:val="28"/>
          <w:lang w:eastAsia="en-US"/>
        </w:rPr>
        <w:t>и</w:t>
      </w:r>
      <w:r w:rsidR="00EE4AB8" w:rsidRPr="00FD25F4">
        <w:rPr>
          <w:rFonts w:eastAsiaTheme="minorHAnsi"/>
          <w:sz w:val="28"/>
          <w:szCs w:val="28"/>
          <w:lang w:eastAsia="en-US"/>
        </w:rPr>
        <w:t xml:space="preserve"> права пользования</w:t>
      </w:r>
      <w:r w:rsidRPr="00FD25F4">
        <w:rPr>
          <w:rFonts w:eastAsiaTheme="minorHAnsi"/>
          <w:sz w:val="28"/>
          <w:szCs w:val="28"/>
          <w:lang w:eastAsia="en-US"/>
        </w:rPr>
        <w:t xml:space="preserve"> недрами </w:t>
      </w:r>
      <w:r w:rsidR="005009E5" w:rsidRPr="00FD25F4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FD25F4">
        <w:rPr>
          <w:rFonts w:eastAsiaTheme="minorHAnsi"/>
          <w:sz w:val="28"/>
          <w:szCs w:val="28"/>
          <w:lang w:eastAsia="en-US"/>
        </w:rPr>
        <w:t>в случаях</w:t>
      </w:r>
      <w:r w:rsidR="00EE4AB8" w:rsidRPr="00FD25F4">
        <w:rPr>
          <w:rFonts w:eastAsiaTheme="minorHAnsi"/>
          <w:sz w:val="28"/>
          <w:szCs w:val="28"/>
          <w:lang w:eastAsia="en-US"/>
        </w:rPr>
        <w:t>: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1) возникновения непосредственной угрозы жизни или здоровью людей в результате осу</w:t>
      </w:r>
      <w:r w:rsidR="006F6418" w:rsidRPr="00FD25F4">
        <w:rPr>
          <w:rFonts w:eastAsiaTheme="minorHAnsi"/>
          <w:sz w:val="28"/>
          <w:szCs w:val="28"/>
          <w:lang w:eastAsia="en-US"/>
        </w:rPr>
        <w:t>ществления пользования недрами;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2) нарушения пользователем недр условий лицензии на пользование недрами, однократное несоблюдение которых в соответствии с такой лицензией является основанием для досрочного прекращения права пользования недрами;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 xml:space="preserve">3) систематического (два и более раза в течение четырех лет) нарушения условий пользования участком недр по лицензии на пользование недрами; 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4) если пользователь недр в течение установленного лицензией на пользование недрами срока не приступил к осуществлению пользования недрами;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5) ликви</w:t>
      </w:r>
      <w:r w:rsidR="00FD25F4" w:rsidRPr="00FD25F4">
        <w:rPr>
          <w:rFonts w:eastAsiaTheme="minorHAnsi"/>
          <w:sz w:val="28"/>
          <w:szCs w:val="28"/>
          <w:lang w:eastAsia="en-US"/>
        </w:rPr>
        <w:t>дации пользователя недр;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6) нарушения пользователем недр требований по рациональному использованию и охране недр, установленных частью первой статьи 23 Закона Российской Федерации «О недрах»;</w:t>
      </w:r>
    </w:p>
    <w:p w:rsidR="00F679BE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7) непредставления и (или) нарушения порядка представления пользователем недр геологической информации о недрах в соответствии со статьей 27 Закона Российской Федерации «О недрах» в федеральный фонд геологической информац</w:t>
      </w:r>
      <w:r w:rsidR="00FD25F4" w:rsidRPr="00FD25F4">
        <w:rPr>
          <w:rFonts w:eastAsiaTheme="minorHAnsi"/>
          <w:sz w:val="28"/>
          <w:szCs w:val="28"/>
          <w:lang w:eastAsia="en-US"/>
        </w:rPr>
        <w:t>ии и его территориальные фонды;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8) подачи пользователем недр заявления о досрочном прекращении пр</w:t>
      </w:r>
      <w:r w:rsidR="00FD25F4" w:rsidRPr="00FD25F4">
        <w:rPr>
          <w:rFonts w:eastAsiaTheme="minorHAnsi"/>
          <w:sz w:val="28"/>
          <w:szCs w:val="28"/>
          <w:lang w:eastAsia="en-US"/>
        </w:rPr>
        <w:t>ава пользования недрами;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9)</w:t>
      </w:r>
      <w:r w:rsidR="00D23DBC" w:rsidRPr="00FD25F4">
        <w:rPr>
          <w:rFonts w:eastAsiaTheme="minorHAnsi"/>
          <w:sz w:val="28"/>
          <w:szCs w:val="28"/>
          <w:lang w:eastAsia="en-US"/>
        </w:rPr>
        <w:t> </w:t>
      </w:r>
      <w:r w:rsidRPr="00FD25F4">
        <w:rPr>
          <w:rFonts w:eastAsiaTheme="minorHAnsi"/>
          <w:sz w:val="28"/>
          <w:szCs w:val="28"/>
          <w:lang w:eastAsia="en-US"/>
        </w:rPr>
        <w:t xml:space="preserve">возникновения обстоятельств, предусмотренных законодательством Российской Федерации о концессионных соглашениях, законодательством Российской Федерации о государственно-частном партнерстве, </w:t>
      </w:r>
      <w:proofErr w:type="spellStart"/>
      <w:r w:rsidRPr="00FD25F4">
        <w:rPr>
          <w:rFonts w:eastAsiaTheme="minorHAnsi"/>
          <w:sz w:val="28"/>
          <w:szCs w:val="28"/>
          <w:lang w:eastAsia="en-US"/>
        </w:rPr>
        <w:t>муниципально</w:t>
      </w:r>
      <w:proofErr w:type="spellEnd"/>
      <w:r w:rsidR="00F679BE" w:rsidRPr="00FD25F4">
        <w:rPr>
          <w:rFonts w:eastAsiaTheme="minorHAnsi"/>
          <w:sz w:val="28"/>
          <w:szCs w:val="28"/>
          <w:lang w:eastAsia="en-US"/>
        </w:rPr>
        <w:t xml:space="preserve"> - </w:t>
      </w:r>
      <w:r w:rsidR="00FD25F4" w:rsidRPr="00FD25F4">
        <w:rPr>
          <w:rFonts w:eastAsiaTheme="minorHAnsi"/>
          <w:sz w:val="28"/>
          <w:szCs w:val="28"/>
          <w:lang w:eastAsia="en-US"/>
        </w:rPr>
        <w:t>частном партнерстве.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2.</w:t>
      </w:r>
      <w:r w:rsidR="00777F22" w:rsidRPr="00FD25F4">
        <w:rPr>
          <w:rFonts w:eastAsiaTheme="minorHAnsi"/>
          <w:sz w:val="28"/>
          <w:szCs w:val="28"/>
          <w:lang w:eastAsia="en-US"/>
        </w:rPr>
        <w:t>1.2</w:t>
      </w:r>
      <w:r w:rsidRPr="00FD25F4">
        <w:rPr>
          <w:rFonts w:eastAsiaTheme="minorHAnsi"/>
          <w:sz w:val="28"/>
          <w:szCs w:val="28"/>
          <w:lang w:eastAsia="en-US"/>
        </w:rPr>
        <w:t xml:space="preserve">. </w:t>
      </w:r>
      <w:r w:rsidR="005009E5" w:rsidRPr="00FD25F4">
        <w:rPr>
          <w:rFonts w:eastAsiaTheme="minorHAnsi"/>
          <w:sz w:val="28"/>
          <w:szCs w:val="28"/>
          <w:lang w:eastAsia="en-US"/>
        </w:rPr>
        <w:t>Принятие рекомендательных решений о</w:t>
      </w:r>
      <w:r w:rsidR="001470DD" w:rsidRPr="00FD25F4">
        <w:rPr>
          <w:rFonts w:eastAsiaTheme="minorHAnsi"/>
          <w:sz w:val="28"/>
          <w:szCs w:val="28"/>
          <w:lang w:eastAsia="en-US"/>
        </w:rPr>
        <w:t xml:space="preserve"> п</w:t>
      </w:r>
      <w:r w:rsidR="00777F22" w:rsidRPr="00FD25F4">
        <w:rPr>
          <w:rFonts w:eastAsiaTheme="minorHAnsi"/>
          <w:sz w:val="28"/>
          <w:szCs w:val="28"/>
          <w:lang w:eastAsia="en-US"/>
        </w:rPr>
        <w:t>риостановлени</w:t>
      </w:r>
      <w:r w:rsidR="001470DD" w:rsidRPr="00FD25F4">
        <w:rPr>
          <w:rFonts w:eastAsiaTheme="minorHAnsi"/>
          <w:sz w:val="28"/>
          <w:szCs w:val="28"/>
          <w:lang w:eastAsia="en-US"/>
        </w:rPr>
        <w:t>и</w:t>
      </w:r>
      <w:r w:rsidRPr="00FD25F4">
        <w:rPr>
          <w:rFonts w:eastAsiaTheme="minorHAnsi"/>
          <w:sz w:val="28"/>
          <w:szCs w:val="28"/>
          <w:lang w:eastAsia="en-US"/>
        </w:rPr>
        <w:t xml:space="preserve"> права пользования недрами </w:t>
      </w:r>
      <w:r w:rsidR="005009E5" w:rsidRPr="00FD25F4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FD25F4" w:rsidRPr="00FD25F4">
        <w:rPr>
          <w:rFonts w:eastAsiaTheme="minorHAnsi"/>
          <w:sz w:val="28"/>
          <w:szCs w:val="28"/>
          <w:lang w:eastAsia="en-US"/>
        </w:rPr>
        <w:t>в случаях: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1) возникновения непосредственной угрозы жизни или здоровью людей в результате осуществления пользования недрами, устранение которой невозможно без временной остановки осуществления пользования недрами на участке недр;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lastRenderedPageBreak/>
        <w:t>2) возникновения чрезвычайных ситуаций природного и техногенного характера, а также при ведении военных де</w:t>
      </w:r>
      <w:r w:rsidR="00FD25F4" w:rsidRPr="00FD25F4">
        <w:rPr>
          <w:rFonts w:eastAsiaTheme="minorHAnsi"/>
          <w:sz w:val="28"/>
          <w:szCs w:val="28"/>
          <w:lang w:eastAsia="en-US"/>
        </w:rPr>
        <w:t>йствий на участке недр в целом;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3) осуществления пользователем недр права пользования участком недр, предусмотренным лицензией на пользование недрами, без утвержденной в установленном порядке проектной документации, предусмотренной статьями 23.2 и (или) 36.1 Закона Р</w:t>
      </w:r>
      <w:r w:rsidR="00FD25F4" w:rsidRPr="00FD25F4">
        <w:rPr>
          <w:rFonts w:eastAsiaTheme="minorHAnsi"/>
          <w:sz w:val="28"/>
          <w:szCs w:val="28"/>
          <w:lang w:eastAsia="en-US"/>
        </w:rPr>
        <w:t>оссийской Федерации «О недрах»;</w:t>
      </w:r>
    </w:p>
    <w:p w:rsidR="00140002" w:rsidRPr="00FD25F4" w:rsidRDefault="00140002" w:rsidP="008E6CC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4) подачи пользователем недр заявления о приостановлении осуществления права пользования недрами;</w:t>
      </w:r>
    </w:p>
    <w:p w:rsidR="00E56918" w:rsidRPr="00FD25F4" w:rsidRDefault="00140002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5</w:t>
      </w:r>
      <w:r w:rsidR="00E56918" w:rsidRPr="00FD25F4">
        <w:rPr>
          <w:rFonts w:eastAsiaTheme="minorHAnsi"/>
          <w:sz w:val="28"/>
          <w:szCs w:val="28"/>
          <w:lang w:eastAsia="en-US"/>
        </w:rPr>
        <w:t>) нарушения пользователем недр требований по рациональному использованию и охране недр, установленных частью первой статьи 23 Закона Р</w:t>
      </w:r>
      <w:r w:rsidR="00FD25F4" w:rsidRPr="00FD25F4">
        <w:rPr>
          <w:rFonts w:eastAsiaTheme="minorHAnsi"/>
          <w:sz w:val="28"/>
          <w:szCs w:val="28"/>
          <w:lang w:eastAsia="en-US"/>
        </w:rPr>
        <w:t>оссийской Федерации «О недрах».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2.</w:t>
      </w:r>
      <w:r w:rsidR="00727D37" w:rsidRPr="00FD25F4">
        <w:rPr>
          <w:rFonts w:eastAsiaTheme="minorHAnsi"/>
          <w:sz w:val="28"/>
          <w:szCs w:val="28"/>
          <w:lang w:eastAsia="en-US"/>
        </w:rPr>
        <w:t>1.3</w:t>
      </w:r>
      <w:r w:rsidRPr="00FD25F4">
        <w:rPr>
          <w:rFonts w:eastAsiaTheme="minorHAnsi"/>
          <w:sz w:val="28"/>
          <w:szCs w:val="28"/>
          <w:lang w:eastAsia="en-US"/>
        </w:rPr>
        <w:t xml:space="preserve">. </w:t>
      </w:r>
      <w:r w:rsidR="005009E5" w:rsidRPr="00FD25F4">
        <w:rPr>
          <w:rFonts w:eastAsiaTheme="minorHAnsi"/>
          <w:sz w:val="28"/>
          <w:szCs w:val="28"/>
          <w:lang w:eastAsia="en-US"/>
        </w:rPr>
        <w:t xml:space="preserve">Принятие рекомендательных решений об </w:t>
      </w:r>
      <w:r w:rsidR="001470DD" w:rsidRPr="00FD25F4">
        <w:rPr>
          <w:rFonts w:eastAsiaTheme="minorHAnsi"/>
          <w:sz w:val="28"/>
          <w:szCs w:val="28"/>
          <w:lang w:eastAsia="en-US"/>
        </w:rPr>
        <w:t>о</w:t>
      </w:r>
      <w:r w:rsidR="00727D37" w:rsidRPr="00FD25F4">
        <w:rPr>
          <w:rFonts w:eastAsiaTheme="minorHAnsi"/>
          <w:sz w:val="28"/>
          <w:szCs w:val="28"/>
          <w:lang w:eastAsia="en-US"/>
        </w:rPr>
        <w:t>граничени</w:t>
      </w:r>
      <w:r w:rsidR="001470DD" w:rsidRPr="00FD25F4">
        <w:rPr>
          <w:rFonts w:eastAsiaTheme="minorHAnsi"/>
          <w:sz w:val="28"/>
          <w:szCs w:val="28"/>
          <w:lang w:eastAsia="en-US"/>
        </w:rPr>
        <w:t>и</w:t>
      </w:r>
      <w:r w:rsidR="00727D37" w:rsidRPr="00FD25F4">
        <w:rPr>
          <w:rFonts w:eastAsiaTheme="minorHAnsi"/>
          <w:sz w:val="28"/>
          <w:szCs w:val="28"/>
          <w:lang w:eastAsia="en-US"/>
        </w:rPr>
        <w:t xml:space="preserve"> п</w:t>
      </w:r>
      <w:r w:rsidRPr="00FD25F4">
        <w:rPr>
          <w:rFonts w:eastAsiaTheme="minorHAnsi"/>
          <w:sz w:val="28"/>
          <w:szCs w:val="28"/>
          <w:lang w:eastAsia="en-US"/>
        </w:rPr>
        <w:t>рав</w:t>
      </w:r>
      <w:r w:rsidR="00727D37" w:rsidRPr="00FD25F4">
        <w:rPr>
          <w:rFonts w:eastAsiaTheme="minorHAnsi"/>
          <w:sz w:val="28"/>
          <w:szCs w:val="28"/>
          <w:lang w:eastAsia="en-US"/>
        </w:rPr>
        <w:t>а</w:t>
      </w:r>
      <w:r w:rsidRPr="00FD25F4">
        <w:rPr>
          <w:rFonts w:eastAsiaTheme="minorHAnsi"/>
          <w:sz w:val="28"/>
          <w:szCs w:val="28"/>
          <w:lang w:eastAsia="en-US"/>
        </w:rPr>
        <w:t xml:space="preserve"> пользования недрами </w:t>
      </w:r>
      <w:r w:rsidR="005009E5" w:rsidRPr="00FD25F4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FD25F4" w:rsidRPr="00FD25F4">
        <w:rPr>
          <w:rFonts w:eastAsiaTheme="minorHAnsi"/>
          <w:sz w:val="28"/>
          <w:szCs w:val="28"/>
          <w:lang w:eastAsia="en-US"/>
        </w:rPr>
        <w:t>в случаях: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 xml:space="preserve">1) возникновения непосредственной угрозы жизни или здоровью людей в результате осуществления пользования недрами, устранение которой невозможно без временной остановки проведения </w:t>
      </w:r>
      <w:proofErr w:type="gramStart"/>
      <w:r w:rsidRPr="00FD25F4">
        <w:rPr>
          <w:rFonts w:eastAsiaTheme="minorHAnsi"/>
          <w:sz w:val="28"/>
          <w:szCs w:val="28"/>
          <w:lang w:eastAsia="en-US"/>
        </w:rPr>
        <w:t>на части участка</w:t>
      </w:r>
      <w:proofErr w:type="gramEnd"/>
      <w:r w:rsidRPr="00FD25F4">
        <w:rPr>
          <w:rFonts w:eastAsiaTheme="minorHAnsi"/>
          <w:sz w:val="28"/>
          <w:szCs w:val="28"/>
          <w:lang w:eastAsia="en-US"/>
        </w:rPr>
        <w:t xml:space="preserve"> недр отдельных видов работ, указанных в проектной документации, предусмотренной статьями 23.2 и (или) 36.1 Закона Российской Федерации «О недрах»;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2) возникновения чрезвычайных ситуаций природного и техногенного характера, а также при ведении военных действий на части предоставленн</w:t>
      </w:r>
      <w:r w:rsidR="00FD25F4" w:rsidRPr="00FD25F4">
        <w:rPr>
          <w:rFonts w:eastAsiaTheme="minorHAnsi"/>
          <w:sz w:val="28"/>
          <w:szCs w:val="28"/>
          <w:lang w:eastAsia="en-US"/>
        </w:rPr>
        <w:t>ого в пользование участка недр;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3) осуществления пользователем недр права пользования частью предоставленного в пользование участка недр без утвержденной в установленном порядке проектной документации, предусмотренной статьями 23.2 и (или) 36.1 Закона Р</w:t>
      </w:r>
      <w:r w:rsidR="00FD25F4" w:rsidRPr="00FD25F4">
        <w:rPr>
          <w:rFonts w:eastAsiaTheme="minorHAnsi"/>
          <w:sz w:val="28"/>
          <w:szCs w:val="28"/>
          <w:lang w:eastAsia="en-US"/>
        </w:rPr>
        <w:t>оссийской Федерации «О недрах»;</w:t>
      </w:r>
    </w:p>
    <w:p w:rsidR="00E56918" w:rsidRPr="00FD25F4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4) наличия оснований, предусмотренных статьей 8 Закона Российской Федерации «О недрах»;</w:t>
      </w:r>
    </w:p>
    <w:p w:rsidR="00897A0A" w:rsidRPr="00897396" w:rsidRDefault="00E56918" w:rsidP="00112FE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D25F4">
        <w:rPr>
          <w:rFonts w:eastAsiaTheme="minorHAnsi"/>
          <w:sz w:val="28"/>
          <w:szCs w:val="28"/>
          <w:lang w:eastAsia="en-US"/>
        </w:rPr>
        <w:t>5) нарушения пользователем недр требований по рациональному использованию и охране недр, установленных частью первой статьи 23 Закона Российской Федерации «О недрах»</w:t>
      </w:r>
      <w:proofErr w:type="gramStart"/>
      <w:r w:rsidR="006C732D" w:rsidRPr="00FD25F4">
        <w:rPr>
          <w:rFonts w:eastAsiaTheme="minorHAnsi"/>
          <w:sz w:val="28"/>
          <w:szCs w:val="28"/>
          <w:lang w:eastAsia="en-US"/>
        </w:rPr>
        <w:t>.»</w:t>
      </w:r>
      <w:proofErr w:type="gramEnd"/>
      <w:r w:rsidR="006C732D" w:rsidRPr="00FD25F4">
        <w:rPr>
          <w:rFonts w:eastAsiaTheme="minorHAnsi"/>
          <w:sz w:val="28"/>
          <w:szCs w:val="28"/>
          <w:lang w:eastAsia="en-US"/>
        </w:rPr>
        <w:t>.</w:t>
      </w:r>
    </w:p>
    <w:p w:rsidR="00D23DBC" w:rsidRPr="00BD1A4E" w:rsidRDefault="00D23DBC" w:rsidP="00112FE5">
      <w:pPr>
        <w:shd w:val="clear" w:color="auto" w:fill="FFFFFF"/>
        <w:ind w:firstLine="709"/>
        <w:jc w:val="both"/>
        <w:rPr>
          <w:sz w:val="28"/>
          <w:szCs w:val="28"/>
        </w:rPr>
      </w:pPr>
      <w:r w:rsidRPr="00BD1A4E">
        <w:rPr>
          <w:sz w:val="28"/>
          <w:szCs w:val="28"/>
        </w:rPr>
        <w:t>2.</w:t>
      </w:r>
      <w:r w:rsidR="0078541B" w:rsidRPr="00BD1A4E">
        <w:rPr>
          <w:sz w:val="28"/>
          <w:szCs w:val="28"/>
        </w:rPr>
        <w:t>3</w:t>
      </w:r>
      <w:r w:rsidRPr="00BD1A4E">
        <w:rPr>
          <w:sz w:val="28"/>
          <w:szCs w:val="28"/>
        </w:rPr>
        <w:t xml:space="preserve">. </w:t>
      </w:r>
      <w:r w:rsidR="008E6CCC">
        <w:rPr>
          <w:sz w:val="28"/>
          <w:szCs w:val="28"/>
        </w:rPr>
        <w:t>В</w:t>
      </w:r>
      <w:r w:rsidRPr="00BD1A4E">
        <w:rPr>
          <w:sz w:val="28"/>
          <w:szCs w:val="28"/>
        </w:rPr>
        <w:t xml:space="preserve"> пункте 4.2:</w:t>
      </w:r>
    </w:p>
    <w:p w:rsidR="00E90BF1" w:rsidRPr="00010307" w:rsidRDefault="00D23DBC" w:rsidP="00F553CB">
      <w:pPr>
        <w:shd w:val="clear" w:color="auto" w:fill="FFFFFF"/>
        <w:ind w:firstLine="709"/>
        <w:jc w:val="both"/>
        <w:rPr>
          <w:color w:val="7030A0"/>
          <w:sz w:val="28"/>
          <w:szCs w:val="28"/>
        </w:rPr>
      </w:pPr>
      <w:r w:rsidRPr="00BD1A4E">
        <w:rPr>
          <w:sz w:val="28"/>
          <w:szCs w:val="28"/>
        </w:rPr>
        <w:t>слова «</w:t>
      </w:r>
      <w:r w:rsidR="00F553CB" w:rsidRPr="00F553CB">
        <w:rPr>
          <w:sz w:val="28"/>
          <w:szCs w:val="28"/>
        </w:rPr>
        <w:t xml:space="preserve">(в случае, предусмотренном подпунктом 10 пункта 2.1 настоящего Положения, срок прекращения права пользования недрами должен быть заявлен владельцем лицензии письменным уведомлением не </w:t>
      </w:r>
      <w:proofErr w:type="gramStart"/>
      <w:r w:rsidR="00F553CB" w:rsidRPr="00F553CB">
        <w:rPr>
          <w:sz w:val="28"/>
          <w:szCs w:val="28"/>
        </w:rPr>
        <w:t>позднее</w:t>
      </w:r>
      <w:proofErr w:type="gramEnd"/>
      <w:r w:rsidR="00F553CB" w:rsidRPr="00F553CB">
        <w:rPr>
          <w:sz w:val="28"/>
          <w:szCs w:val="28"/>
        </w:rPr>
        <w:t xml:space="preserve"> чем за шесть месяцев до заявленного срока)</w:t>
      </w:r>
      <w:r w:rsidRPr="00BD1A4E">
        <w:rPr>
          <w:sz w:val="28"/>
          <w:szCs w:val="28"/>
        </w:rPr>
        <w:t>» заменить словами «в случае, предусмотренном подпунктом 8 пункта 2.1.1</w:t>
      </w:r>
      <w:r w:rsidR="00F553CB">
        <w:rPr>
          <w:sz w:val="28"/>
          <w:szCs w:val="28"/>
        </w:rPr>
        <w:t xml:space="preserve"> настоящего Положения, </w:t>
      </w:r>
      <w:r w:rsidR="00E90BF1" w:rsidRPr="00E90BF1">
        <w:rPr>
          <w:sz w:val="28"/>
          <w:szCs w:val="28"/>
        </w:rPr>
        <w:t xml:space="preserve">заявление о досрочном прекращении права пользования недрами должно быть подано пользователем </w:t>
      </w:r>
      <w:r w:rsidR="00E90BF1" w:rsidRPr="00EE391C">
        <w:rPr>
          <w:sz w:val="28"/>
          <w:szCs w:val="28"/>
        </w:rPr>
        <w:t xml:space="preserve">недр в </w:t>
      </w:r>
      <w:r w:rsidR="00EE391C" w:rsidRPr="00EE391C">
        <w:rPr>
          <w:sz w:val="28"/>
          <w:szCs w:val="28"/>
        </w:rPr>
        <w:t>Департамент</w:t>
      </w:r>
      <w:r w:rsidR="00E90BF1" w:rsidRPr="00E90BF1">
        <w:rPr>
          <w:sz w:val="28"/>
          <w:szCs w:val="28"/>
        </w:rPr>
        <w:t>, не позднее шести месяцев до запрашиваемой им даты досрочного прекращения права пользования недрами</w:t>
      </w:r>
      <w:r w:rsidR="00C62866">
        <w:rPr>
          <w:sz w:val="28"/>
          <w:szCs w:val="28"/>
        </w:rPr>
        <w:t>)».</w:t>
      </w:r>
    </w:p>
    <w:p w:rsidR="00F6451A" w:rsidRPr="00BD1A4E" w:rsidRDefault="00DC511F" w:rsidP="00112FE5">
      <w:pPr>
        <w:shd w:val="clear" w:color="auto" w:fill="FFFFFF"/>
        <w:ind w:firstLine="709"/>
        <w:jc w:val="both"/>
        <w:rPr>
          <w:sz w:val="28"/>
          <w:szCs w:val="28"/>
        </w:rPr>
      </w:pPr>
      <w:r w:rsidRPr="00BD1A4E">
        <w:rPr>
          <w:sz w:val="28"/>
          <w:szCs w:val="28"/>
        </w:rPr>
        <w:t>2.</w:t>
      </w:r>
      <w:r w:rsidR="0078541B" w:rsidRPr="00BD1A4E">
        <w:rPr>
          <w:sz w:val="28"/>
          <w:szCs w:val="28"/>
        </w:rPr>
        <w:t>4</w:t>
      </w:r>
      <w:r w:rsidRPr="00BD1A4E">
        <w:rPr>
          <w:sz w:val="28"/>
          <w:szCs w:val="28"/>
        </w:rPr>
        <w:t xml:space="preserve">. </w:t>
      </w:r>
      <w:r w:rsidR="008E6CCC">
        <w:rPr>
          <w:sz w:val="28"/>
          <w:szCs w:val="28"/>
        </w:rPr>
        <w:t>В</w:t>
      </w:r>
      <w:r w:rsidR="00F6451A" w:rsidRPr="00BD1A4E">
        <w:rPr>
          <w:sz w:val="28"/>
          <w:szCs w:val="28"/>
        </w:rPr>
        <w:t xml:space="preserve"> пунктах</w:t>
      </w:r>
      <w:r w:rsidR="00FF3EF1" w:rsidRPr="00BD1A4E">
        <w:rPr>
          <w:sz w:val="28"/>
          <w:szCs w:val="28"/>
        </w:rPr>
        <w:t xml:space="preserve"> 4.9 и 4.10</w:t>
      </w:r>
      <w:r w:rsidR="00F6451A" w:rsidRPr="00BD1A4E">
        <w:rPr>
          <w:sz w:val="28"/>
          <w:szCs w:val="28"/>
        </w:rPr>
        <w:t>:</w:t>
      </w:r>
    </w:p>
    <w:p w:rsidR="00FF3EF1" w:rsidRPr="00BD1A4E" w:rsidRDefault="00F6451A" w:rsidP="00112FE5">
      <w:pPr>
        <w:shd w:val="clear" w:color="auto" w:fill="FFFFFF"/>
        <w:ind w:firstLine="709"/>
        <w:jc w:val="both"/>
        <w:rPr>
          <w:sz w:val="28"/>
          <w:szCs w:val="28"/>
        </w:rPr>
      </w:pPr>
      <w:r w:rsidRPr="00BD1A4E">
        <w:rPr>
          <w:sz w:val="28"/>
          <w:szCs w:val="28"/>
        </w:rPr>
        <w:lastRenderedPageBreak/>
        <w:t>слова «статьей 20»заменить</w:t>
      </w:r>
      <w:r w:rsidR="00317D7F">
        <w:rPr>
          <w:sz w:val="28"/>
          <w:szCs w:val="28"/>
        </w:rPr>
        <w:t xml:space="preserve"> </w:t>
      </w:r>
      <w:r w:rsidRPr="00BD1A4E">
        <w:rPr>
          <w:sz w:val="28"/>
          <w:szCs w:val="28"/>
        </w:rPr>
        <w:t xml:space="preserve">словами </w:t>
      </w:r>
      <w:r w:rsidR="00FF3EF1" w:rsidRPr="00BD1A4E">
        <w:rPr>
          <w:sz w:val="28"/>
          <w:szCs w:val="28"/>
        </w:rPr>
        <w:t xml:space="preserve">«статьями </w:t>
      </w:r>
      <w:r w:rsidRPr="00BD1A4E">
        <w:rPr>
          <w:sz w:val="28"/>
          <w:szCs w:val="28"/>
        </w:rPr>
        <w:t xml:space="preserve">20, </w:t>
      </w:r>
      <w:r w:rsidR="00FF3EF1" w:rsidRPr="00BD1A4E">
        <w:rPr>
          <w:sz w:val="28"/>
          <w:szCs w:val="28"/>
        </w:rPr>
        <w:t>20.1, 20.2»</w:t>
      </w:r>
      <w:r w:rsidR="000158D2" w:rsidRPr="00BD1A4E">
        <w:rPr>
          <w:sz w:val="28"/>
          <w:szCs w:val="28"/>
        </w:rPr>
        <w:t>.</w:t>
      </w:r>
    </w:p>
    <w:p w:rsidR="00F641DA" w:rsidRPr="00BD1A4E" w:rsidRDefault="00FF52AC" w:rsidP="00112FE5">
      <w:pPr>
        <w:shd w:val="clear" w:color="auto" w:fill="FFFFFF"/>
        <w:ind w:firstLine="709"/>
        <w:jc w:val="both"/>
        <w:rPr>
          <w:sz w:val="28"/>
          <w:szCs w:val="28"/>
        </w:rPr>
      </w:pPr>
      <w:r w:rsidRPr="00BD1A4E">
        <w:rPr>
          <w:sz w:val="28"/>
          <w:szCs w:val="28"/>
        </w:rPr>
        <w:t>2</w:t>
      </w:r>
      <w:r w:rsidR="004133AC" w:rsidRPr="00BD1A4E">
        <w:rPr>
          <w:sz w:val="28"/>
          <w:szCs w:val="28"/>
        </w:rPr>
        <w:t>.</w:t>
      </w:r>
      <w:r w:rsidR="0078541B" w:rsidRPr="00BD1A4E">
        <w:rPr>
          <w:sz w:val="28"/>
          <w:szCs w:val="28"/>
        </w:rPr>
        <w:t>5</w:t>
      </w:r>
      <w:r w:rsidR="00B741A5" w:rsidRPr="00BD1A4E">
        <w:rPr>
          <w:sz w:val="28"/>
          <w:szCs w:val="28"/>
        </w:rPr>
        <w:t>.</w:t>
      </w:r>
      <w:r w:rsidR="00966695">
        <w:rPr>
          <w:sz w:val="28"/>
          <w:szCs w:val="28"/>
        </w:rPr>
        <w:t xml:space="preserve"> </w:t>
      </w:r>
      <w:r w:rsidR="008E6CCC">
        <w:rPr>
          <w:sz w:val="28"/>
          <w:szCs w:val="28"/>
        </w:rPr>
        <w:t>В</w:t>
      </w:r>
      <w:r w:rsidR="00F641DA" w:rsidRPr="00BD1A4E">
        <w:rPr>
          <w:sz w:val="28"/>
          <w:szCs w:val="28"/>
        </w:rPr>
        <w:t xml:space="preserve"> части 1 пункта 4.17:</w:t>
      </w:r>
    </w:p>
    <w:p w:rsidR="00F641DA" w:rsidRDefault="00F641DA" w:rsidP="00112FE5">
      <w:pPr>
        <w:shd w:val="clear" w:color="auto" w:fill="FFFFFF"/>
        <w:ind w:firstLine="709"/>
        <w:jc w:val="both"/>
        <w:rPr>
          <w:sz w:val="28"/>
          <w:szCs w:val="28"/>
        </w:rPr>
      </w:pPr>
      <w:r w:rsidRPr="00BD1A4E">
        <w:rPr>
          <w:sz w:val="28"/>
          <w:szCs w:val="28"/>
        </w:rPr>
        <w:t>слова «статьей 20» заменить «статьями 20.1, 20.2».</w:t>
      </w:r>
    </w:p>
    <w:p w:rsidR="00F60CAB" w:rsidRDefault="00B11094" w:rsidP="0026360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8541B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E6CCC">
        <w:rPr>
          <w:sz w:val="28"/>
          <w:szCs w:val="28"/>
        </w:rPr>
        <w:t>А</w:t>
      </w:r>
      <w:r w:rsidR="0026360E">
        <w:rPr>
          <w:sz w:val="28"/>
          <w:szCs w:val="28"/>
        </w:rPr>
        <w:t>бзац</w:t>
      </w:r>
      <w:r w:rsidR="008E6CCC">
        <w:rPr>
          <w:sz w:val="28"/>
          <w:szCs w:val="28"/>
        </w:rPr>
        <w:t xml:space="preserve">3 </w:t>
      </w:r>
      <w:r w:rsidR="00F60CAB">
        <w:rPr>
          <w:sz w:val="28"/>
          <w:szCs w:val="28"/>
        </w:rPr>
        <w:t>пункта 4.21 изложить в следующей редакции:</w:t>
      </w:r>
    </w:p>
    <w:p w:rsidR="00B11094" w:rsidRDefault="00B11094" w:rsidP="00112FE5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_Hlk89857885"/>
      <w:r>
        <w:rPr>
          <w:sz w:val="28"/>
          <w:szCs w:val="28"/>
        </w:rPr>
        <w:t>«</w:t>
      </w:r>
      <w:r w:rsidRPr="00B11094">
        <w:rPr>
          <w:sz w:val="28"/>
          <w:szCs w:val="28"/>
        </w:rPr>
        <w:t>Запись о прекращении права пользования недрами вносится в государственный реестр участков недр, предоставленных в пользование, и лицензий на пользование недрами, предусмотренный статьей 28 Закона Российской Федерации «О недрах», в автоматическом режиме не позднее 1 рабочего дня, следующего за днем истечения срока действия л</w:t>
      </w:r>
      <w:r w:rsidR="00053A3A">
        <w:rPr>
          <w:sz w:val="28"/>
          <w:szCs w:val="28"/>
        </w:rPr>
        <w:t>ицензии на пользование недрами.</w:t>
      </w:r>
    </w:p>
    <w:p w:rsidR="00B11094" w:rsidRDefault="00B11094" w:rsidP="00F60CA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B11094">
        <w:rPr>
          <w:sz w:val="28"/>
          <w:szCs w:val="28"/>
        </w:rPr>
        <w:t>В случае принятия Комиссией решения о досрочном прекращении права пользования недрами, приостановлении осуществления права пользования недрами или ограничении права пользования недрами в течение 1 рабочего дня со дня размещения утвержденного протокола заседания Комиссии в федеральной государственной информационной системе «Автоматизированная система лицензирования пользования недрами» в государственный реестр участков недр, предоставленных в пользование, и лицензий на пользование недрами вносятся записи о досрочном</w:t>
      </w:r>
      <w:proofErr w:type="gramEnd"/>
      <w:r w:rsidRPr="00B11094">
        <w:rPr>
          <w:sz w:val="28"/>
          <w:szCs w:val="28"/>
        </w:rPr>
        <w:t xml:space="preserve"> </w:t>
      </w:r>
      <w:proofErr w:type="gramStart"/>
      <w:r w:rsidRPr="00B11094">
        <w:rPr>
          <w:sz w:val="28"/>
          <w:szCs w:val="28"/>
        </w:rPr>
        <w:t>прекращении</w:t>
      </w:r>
      <w:proofErr w:type="gramEnd"/>
      <w:r w:rsidRPr="00B11094">
        <w:rPr>
          <w:sz w:val="28"/>
          <w:szCs w:val="28"/>
        </w:rPr>
        <w:t xml:space="preserve"> права пользования недрами, приостановлении осуществления права пользования недрами или ограничении права пользования недрами.</w:t>
      </w:r>
      <w:r>
        <w:rPr>
          <w:sz w:val="28"/>
          <w:szCs w:val="28"/>
        </w:rPr>
        <w:t>».</w:t>
      </w:r>
    </w:p>
    <w:bookmarkEnd w:id="4"/>
    <w:p w:rsidR="00F641DA" w:rsidRDefault="00B61FC3" w:rsidP="00112F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0262">
        <w:rPr>
          <w:sz w:val="28"/>
          <w:szCs w:val="28"/>
        </w:rPr>
        <w:t xml:space="preserve">. </w:t>
      </w:r>
      <w:r w:rsidR="004133AC" w:rsidRPr="004133AC">
        <w:rPr>
          <w:sz w:val="28"/>
          <w:szCs w:val="28"/>
        </w:rPr>
        <w:t xml:space="preserve">Настоящий приказ вступает в силу </w:t>
      </w:r>
      <w:r w:rsidR="00314063">
        <w:rPr>
          <w:sz w:val="28"/>
          <w:szCs w:val="28"/>
        </w:rPr>
        <w:t xml:space="preserve">с </w:t>
      </w:r>
      <w:r w:rsidR="004133AC" w:rsidRPr="00FD223B">
        <w:rPr>
          <w:sz w:val="28"/>
          <w:szCs w:val="28"/>
        </w:rPr>
        <w:t>1 января 2022</w:t>
      </w:r>
      <w:bookmarkStart w:id="5" w:name="_GoBack"/>
      <w:bookmarkEnd w:id="5"/>
      <w:r w:rsidR="004133AC" w:rsidRPr="004133AC">
        <w:rPr>
          <w:sz w:val="28"/>
          <w:szCs w:val="28"/>
        </w:rPr>
        <w:t xml:space="preserve"> г</w:t>
      </w:r>
      <w:r w:rsidR="001A6FCF">
        <w:rPr>
          <w:sz w:val="28"/>
          <w:szCs w:val="28"/>
        </w:rPr>
        <w:t>ода</w:t>
      </w:r>
      <w:r w:rsidR="004133AC" w:rsidRPr="004133AC">
        <w:rPr>
          <w:sz w:val="28"/>
          <w:szCs w:val="28"/>
        </w:rPr>
        <w:t>.</w:t>
      </w:r>
    </w:p>
    <w:p w:rsidR="000C2E60" w:rsidRDefault="000C2E60" w:rsidP="00C93E1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17D7F" w:rsidRDefault="00317D7F" w:rsidP="00C93E1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31786" w:rsidRPr="0012649D" w:rsidRDefault="00931786" w:rsidP="00C93E1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2649D" w:rsidRPr="0012649D" w:rsidRDefault="0012649D" w:rsidP="0012649D">
      <w:pPr>
        <w:rPr>
          <w:rFonts w:eastAsiaTheme="minorHAnsi"/>
          <w:b/>
          <w:bCs/>
          <w:sz w:val="28"/>
          <w:szCs w:val="28"/>
          <w:lang w:eastAsia="en-US"/>
        </w:rPr>
      </w:pPr>
      <w:r w:rsidRPr="0012649D">
        <w:rPr>
          <w:rFonts w:eastAsiaTheme="minorHAnsi"/>
          <w:b/>
          <w:bCs/>
          <w:sz w:val="28"/>
          <w:szCs w:val="28"/>
          <w:lang w:eastAsia="en-US"/>
        </w:rPr>
        <w:t>Начальник Департамента</w:t>
      </w:r>
    </w:p>
    <w:p w:rsidR="0012649D" w:rsidRPr="0012649D" w:rsidRDefault="0012649D" w:rsidP="0012649D">
      <w:pPr>
        <w:rPr>
          <w:rFonts w:eastAsiaTheme="minorHAnsi"/>
          <w:b/>
          <w:bCs/>
          <w:sz w:val="28"/>
          <w:szCs w:val="28"/>
          <w:lang w:eastAsia="en-US"/>
        </w:rPr>
      </w:pPr>
      <w:r w:rsidRPr="0012649D">
        <w:rPr>
          <w:rFonts w:eastAsiaTheme="minorHAnsi"/>
          <w:b/>
          <w:bCs/>
          <w:sz w:val="28"/>
          <w:szCs w:val="28"/>
          <w:lang w:eastAsia="en-US"/>
        </w:rPr>
        <w:t>природных ресурсов и экологии</w:t>
      </w:r>
    </w:p>
    <w:p w:rsidR="00840C07" w:rsidRPr="00317D7F" w:rsidRDefault="0012649D" w:rsidP="00317D7F">
      <w:pPr>
        <w:rPr>
          <w:rFonts w:eastAsiaTheme="minorHAnsi"/>
          <w:b/>
          <w:bCs/>
          <w:sz w:val="28"/>
          <w:szCs w:val="28"/>
          <w:lang w:eastAsia="en-US"/>
        </w:rPr>
      </w:pPr>
      <w:r w:rsidRPr="0012649D">
        <w:rPr>
          <w:rFonts w:eastAsiaTheme="minorHAnsi"/>
          <w:b/>
          <w:bCs/>
          <w:sz w:val="28"/>
          <w:szCs w:val="28"/>
          <w:lang w:eastAsia="en-US"/>
        </w:rPr>
        <w:t xml:space="preserve">Ивановской области                                            </w:t>
      </w:r>
      <w:r w:rsidR="00317D7F">
        <w:rPr>
          <w:rFonts w:eastAsiaTheme="minorHAnsi"/>
          <w:b/>
          <w:bCs/>
          <w:sz w:val="28"/>
          <w:szCs w:val="28"/>
          <w:lang w:eastAsia="en-US"/>
        </w:rPr>
        <w:t xml:space="preserve">                  О.И. Кравченко</w:t>
      </w:r>
    </w:p>
    <w:sectPr w:rsidR="00840C07" w:rsidRPr="00317D7F" w:rsidSect="00C93E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961" w:rsidRDefault="00503961" w:rsidP="00E17B32">
      <w:r>
        <w:separator/>
      </w:r>
    </w:p>
  </w:endnote>
  <w:endnote w:type="continuationSeparator" w:id="1">
    <w:p w:rsidR="00503961" w:rsidRDefault="00503961" w:rsidP="00E17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E9" w:rsidRDefault="007462E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E9" w:rsidRDefault="007462E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E9" w:rsidRDefault="007462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961" w:rsidRDefault="00503961" w:rsidP="00E17B32">
      <w:r>
        <w:separator/>
      </w:r>
    </w:p>
  </w:footnote>
  <w:footnote w:type="continuationSeparator" w:id="1">
    <w:p w:rsidR="00503961" w:rsidRDefault="00503961" w:rsidP="00E17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E9" w:rsidRDefault="007462E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6950429"/>
      <w:docPartObj>
        <w:docPartGallery w:val="Page Numbers (Top of Page)"/>
        <w:docPartUnique/>
      </w:docPartObj>
    </w:sdtPr>
    <w:sdtContent>
      <w:p w:rsidR="007462E9" w:rsidRDefault="002E67CB">
        <w:pPr>
          <w:pStyle w:val="a9"/>
          <w:jc w:val="center"/>
        </w:pPr>
        <w:r>
          <w:fldChar w:fldCharType="begin"/>
        </w:r>
        <w:r w:rsidR="007462E9">
          <w:instrText>PAGE   \* MERGEFORMAT</w:instrText>
        </w:r>
        <w:r>
          <w:fldChar w:fldCharType="separate"/>
        </w:r>
        <w:r w:rsidR="00966695">
          <w:rPr>
            <w:noProof/>
          </w:rPr>
          <w:t>2</w:t>
        </w:r>
        <w:r>
          <w:fldChar w:fldCharType="end"/>
        </w:r>
      </w:p>
    </w:sdtContent>
  </w:sdt>
  <w:p w:rsidR="00716E58" w:rsidRDefault="00716E5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2E9" w:rsidRPr="00536B7C" w:rsidRDefault="008D48BC" w:rsidP="008D48BC">
    <w:pPr>
      <w:pStyle w:val="a9"/>
      <w:jc w:val="right"/>
    </w:pPr>
    <w:r w:rsidRPr="00536B7C"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5BC"/>
    <w:multiLevelType w:val="multilevel"/>
    <w:tmpl w:val="E398C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45D1836"/>
    <w:multiLevelType w:val="multilevel"/>
    <w:tmpl w:val="0E2AD25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40"/>
        </w:tabs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40"/>
        </w:tabs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160"/>
      </w:pPr>
      <w:rPr>
        <w:rFonts w:hint="default"/>
      </w:rPr>
    </w:lvl>
  </w:abstractNum>
  <w:abstractNum w:abstractNumId="2">
    <w:nsid w:val="04CB1641"/>
    <w:multiLevelType w:val="multilevel"/>
    <w:tmpl w:val="0652B4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5566A93"/>
    <w:multiLevelType w:val="multilevel"/>
    <w:tmpl w:val="9094F8D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6D30364"/>
    <w:multiLevelType w:val="multilevel"/>
    <w:tmpl w:val="828EFD5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07F4487A"/>
    <w:multiLevelType w:val="multilevel"/>
    <w:tmpl w:val="7B3081A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90772B8"/>
    <w:multiLevelType w:val="multilevel"/>
    <w:tmpl w:val="8948FDF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C0967CB"/>
    <w:multiLevelType w:val="multilevel"/>
    <w:tmpl w:val="42064E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0E697E86"/>
    <w:multiLevelType w:val="multilevel"/>
    <w:tmpl w:val="5B2034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F3A4688"/>
    <w:multiLevelType w:val="hybridMultilevel"/>
    <w:tmpl w:val="DB341674"/>
    <w:lvl w:ilvl="0" w:tplc="056C43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13A00A2"/>
    <w:multiLevelType w:val="multilevel"/>
    <w:tmpl w:val="E2A8CFF6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1BD3AFE"/>
    <w:multiLevelType w:val="multilevel"/>
    <w:tmpl w:val="BBBA3E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3194D84"/>
    <w:multiLevelType w:val="multilevel"/>
    <w:tmpl w:val="FAFAE4A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40"/>
        </w:tabs>
        <w:ind w:left="8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40"/>
        </w:tabs>
        <w:ind w:left="11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20"/>
        </w:tabs>
        <w:ind w:left="12720" w:hanging="2160"/>
      </w:pPr>
      <w:rPr>
        <w:rFonts w:hint="default"/>
      </w:rPr>
    </w:lvl>
  </w:abstractNum>
  <w:abstractNum w:abstractNumId="13">
    <w:nsid w:val="13265C49"/>
    <w:multiLevelType w:val="hybridMultilevel"/>
    <w:tmpl w:val="F836D5F0"/>
    <w:lvl w:ilvl="0" w:tplc="0419000F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AD4ABF"/>
    <w:multiLevelType w:val="multilevel"/>
    <w:tmpl w:val="93E64C5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1B66415A"/>
    <w:multiLevelType w:val="multilevel"/>
    <w:tmpl w:val="94D8C2E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ED92D44"/>
    <w:multiLevelType w:val="multilevel"/>
    <w:tmpl w:val="AE72B9B2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2325"/>
        </w:tabs>
        <w:ind w:left="23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20D0006C"/>
    <w:multiLevelType w:val="multilevel"/>
    <w:tmpl w:val="A79C910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2201391A"/>
    <w:multiLevelType w:val="hybridMultilevel"/>
    <w:tmpl w:val="4E78D02A"/>
    <w:lvl w:ilvl="0" w:tplc="9B28B85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323359A"/>
    <w:multiLevelType w:val="multilevel"/>
    <w:tmpl w:val="0A8E345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20">
    <w:nsid w:val="23617BC8"/>
    <w:multiLevelType w:val="multilevel"/>
    <w:tmpl w:val="D3B0A8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23DD0D6B"/>
    <w:multiLevelType w:val="hybridMultilevel"/>
    <w:tmpl w:val="31887A8C"/>
    <w:lvl w:ilvl="0" w:tplc="CDD2AF40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A635CE7"/>
    <w:multiLevelType w:val="multilevel"/>
    <w:tmpl w:val="C8304C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2EB45E66"/>
    <w:multiLevelType w:val="multilevel"/>
    <w:tmpl w:val="82B4ADEE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307F42ED"/>
    <w:multiLevelType w:val="multilevel"/>
    <w:tmpl w:val="5AA4C3E6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>
    <w:nsid w:val="31D150E9"/>
    <w:multiLevelType w:val="multilevel"/>
    <w:tmpl w:val="25629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321507FA"/>
    <w:multiLevelType w:val="multilevel"/>
    <w:tmpl w:val="602E5D4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2D845A8"/>
    <w:multiLevelType w:val="multilevel"/>
    <w:tmpl w:val="EE52622C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21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2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0"/>
        </w:tabs>
        <w:ind w:left="3570" w:hanging="2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0"/>
        </w:tabs>
        <w:ind w:left="4290" w:hanging="21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0"/>
        </w:tabs>
        <w:ind w:left="4650" w:hanging="21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0"/>
        </w:tabs>
        <w:ind w:left="5010" w:hanging="2130"/>
      </w:pPr>
      <w:rPr>
        <w:rFonts w:hint="default"/>
      </w:rPr>
    </w:lvl>
  </w:abstractNum>
  <w:abstractNum w:abstractNumId="28">
    <w:nsid w:val="32FB0127"/>
    <w:multiLevelType w:val="hybridMultilevel"/>
    <w:tmpl w:val="A918B27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78D68C4"/>
    <w:multiLevelType w:val="hybridMultilevel"/>
    <w:tmpl w:val="C3F08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9884A56"/>
    <w:multiLevelType w:val="multilevel"/>
    <w:tmpl w:val="02D4F8E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3A0649C6"/>
    <w:multiLevelType w:val="multilevel"/>
    <w:tmpl w:val="D6AC31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6" w:hanging="2160"/>
      </w:pPr>
      <w:rPr>
        <w:rFonts w:hint="default"/>
      </w:rPr>
    </w:lvl>
  </w:abstractNum>
  <w:abstractNum w:abstractNumId="32">
    <w:nsid w:val="3DBD3E3D"/>
    <w:multiLevelType w:val="multilevel"/>
    <w:tmpl w:val="ED66E7E8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3">
    <w:nsid w:val="3EF86F72"/>
    <w:multiLevelType w:val="multilevel"/>
    <w:tmpl w:val="D3727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519C2501"/>
    <w:multiLevelType w:val="multilevel"/>
    <w:tmpl w:val="BBC05BD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725"/>
        </w:tabs>
        <w:ind w:left="17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25549B9"/>
    <w:multiLevelType w:val="multilevel"/>
    <w:tmpl w:val="2162EE8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6">
    <w:nsid w:val="550734D4"/>
    <w:multiLevelType w:val="multilevel"/>
    <w:tmpl w:val="E35A813C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581F6B41"/>
    <w:multiLevelType w:val="multilevel"/>
    <w:tmpl w:val="FAE6F41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5A8E49D8"/>
    <w:multiLevelType w:val="multilevel"/>
    <w:tmpl w:val="63B0D8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>
    <w:nsid w:val="63416D69"/>
    <w:multiLevelType w:val="multilevel"/>
    <w:tmpl w:val="3B78EC3A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>
    <w:nsid w:val="66521A36"/>
    <w:multiLevelType w:val="multilevel"/>
    <w:tmpl w:val="75B2C81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7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1800"/>
      </w:pPr>
      <w:rPr>
        <w:rFonts w:hint="default"/>
      </w:rPr>
    </w:lvl>
  </w:abstractNum>
  <w:abstractNum w:abstractNumId="41">
    <w:nsid w:val="6A103E67"/>
    <w:multiLevelType w:val="multilevel"/>
    <w:tmpl w:val="8E6AE0D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C8D2B0D"/>
    <w:multiLevelType w:val="multilevel"/>
    <w:tmpl w:val="9B16181C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3">
    <w:nsid w:val="6E44737F"/>
    <w:multiLevelType w:val="multilevel"/>
    <w:tmpl w:val="538A48D2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370"/>
        </w:tabs>
        <w:ind w:left="2370" w:hanging="213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610"/>
        </w:tabs>
        <w:ind w:left="2610" w:hanging="213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2850"/>
        </w:tabs>
        <w:ind w:left="2850" w:hanging="21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0"/>
        </w:tabs>
        <w:ind w:left="3090" w:hanging="2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21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10"/>
        </w:tabs>
        <w:ind w:left="3810" w:hanging="21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44">
    <w:nsid w:val="72AA3B19"/>
    <w:multiLevelType w:val="multilevel"/>
    <w:tmpl w:val="D84805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5">
    <w:nsid w:val="736D7CFC"/>
    <w:multiLevelType w:val="multilevel"/>
    <w:tmpl w:val="2178406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46">
    <w:nsid w:val="796274B3"/>
    <w:multiLevelType w:val="multilevel"/>
    <w:tmpl w:val="6CEE6FCA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>
    <w:nsid w:val="7C9A6766"/>
    <w:multiLevelType w:val="hybridMultilevel"/>
    <w:tmpl w:val="F8321B28"/>
    <w:lvl w:ilvl="0" w:tplc="BCA0C1E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EB530BD"/>
    <w:multiLevelType w:val="multilevel"/>
    <w:tmpl w:val="063EC12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9"/>
  </w:num>
  <w:num w:numId="2">
    <w:abstractNumId w:val="8"/>
  </w:num>
  <w:num w:numId="3">
    <w:abstractNumId w:val="0"/>
  </w:num>
  <w:num w:numId="4">
    <w:abstractNumId w:val="36"/>
  </w:num>
  <w:num w:numId="5">
    <w:abstractNumId w:val="47"/>
  </w:num>
  <w:num w:numId="6">
    <w:abstractNumId w:val="37"/>
  </w:num>
  <w:num w:numId="7">
    <w:abstractNumId w:val="2"/>
  </w:num>
  <w:num w:numId="8">
    <w:abstractNumId w:val="34"/>
  </w:num>
  <w:num w:numId="9">
    <w:abstractNumId w:val="12"/>
  </w:num>
  <w:num w:numId="10">
    <w:abstractNumId w:val="6"/>
  </w:num>
  <w:num w:numId="11">
    <w:abstractNumId w:val="14"/>
  </w:num>
  <w:num w:numId="12">
    <w:abstractNumId w:val="1"/>
  </w:num>
  <w:num w:numId="13">
    <w:abstractNumId w:val="48"/>
  </w:num>
  <w:num w:numId="14">
    <w:abstractNumId w:val="20"/>
  </w:num>
  <w:num w:numId="15">
    <w:abstractNumId w:val="42"/>
  </w:num>
  <w:num w:numId="16">
    <w:abstractNumId w:val="30"/>
  </w:num>
  <w:num w:numId="17">
    <w:abstractNumId w:val="43"/>
  </w:num>
  <w:num w:numId="18">
    <w:abstractNumId w:val="23"/>
  </w:num>
  <w:num w:numId="19">
    <w:abstractNumId w:val="27"/>
  </w:num>
  <w:num w:numId="20">
    <w:abstractNumId w:val="32"/>
  </w:num>
  <w:num w:numId="21">
    <w:abstractNumId w:val="15"/>
  </w:num>
  <w:num w:numId="22">
    <w:abstractNumId w:val="25"/>
  </w:num>
  <w:num w:numId="23">
    <w:abstractNumId w:val="26"/>
  </w:num>
  <w:num w:numId="24">
    <w:abstractNumId w:val="33"/>
  </w:num>
  <w:num w:numId="25">
    <w:abstractNumId w:val="24"/>
  </w:num>
  <w:num w:numId="26">
    <w:abstractNumId w:val="17"/>
  </w:num>
  <w:num w:numId="27">
    <w:abstractNumId w:val="16"/>
  </w:num>
  <w:num w:numId="28">
    <w:abstractNumId w:val="19"/>
  </w:num>
  <w:num w:numId="29">
    <w:abstractNumId w:val="46"/>
  </w:num>
  <w:num w:numId="30">
    <w:abstractNumId w:val="10"/>
  </w:num>
  <w:num w:numId="31">
    <w:abstractNumId w:val="39"/>
  </w:num>
  <w:num w:numId="32">
    <w:abstractNumId w:val="28"/>
  </w:num>
  <w:num w:numId="33">
    <w:abstractNumId w:val="21"/>
  </w:num>
  <w:num w:numId="34">
    <w:abstractNumId w:val="31"/>
  </w:num>
  <w:num w:numId="35">
    <w:abstractNumId w:val="13"/>
  </w:num>
  <w:num w:numId="36">
    <w:abstractNumId w:val="35"/>
  </w:num>
  <w:num w:numId="37">
    <w:abstractNumId w:val="3"/>
  </w:num>
  <w:num w:numId="38">
    <w:abstractNumId w:val="40"/>
  </w:num>
  <w:num w:numId="39">
    <w:abstractNumId w:val="5"/>
  </w:num>
  <w:num w:numId="40">
    <w:abstractNumId w:val="4"/>
  </w:num>
  <w:num w:numId="41">
    <w:abstractNumId w:val="22"/>
  </w:num>
  <w:num w:numId="42">
    <w:abstractNumId w:val="11"/>
  </w:num>
  <w:num w:numId="43">
    <w:abstractNumId w:val="7"/>
  </w:num>
  <w:num w:numId="44">
    <w:abstractNumId w:val="44"/>
  </w:num>
  <w:num w:numId="45">
    <w:abstractNumId w:val="45"/>
  </w:num>
  <w:num w:numId="46">
    <w:abstractNumId w:val="38"/>
  </w:num>
  <w:num w:numId="47">
    <w:abstractNumId w:val="41"/>
  </w:num>
  <w:num w:numId="48">
    <w:abstractNumId w:val="18"/>
  </w:num>
  <w:num w:numId="4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1A46F1"/>
    <w:rsid w:val="000012B0"/>
    <w:rsid w:val="00002F4E"/>
    <w:rsid w:val="00010307"/>
    <w:rsid w:val="00010FC3"/>
    <w:rsid w:val="0001106A"/>
    <w:rsid w:val="000158D2"/>
    <w:rsid w:val="000233F8"/>
    <w:rsid w:val="00023605"/>
    <w:rsid w:val="00030FC1"/>
    <w:rsid w:val="0003271E"/>
    <w:rsid w:val="00033790"/>
    <w:rsid w:val="00037548"/>
    <w:rsid w:val="00037DDC"/>
    <w:rsid w:val="00047224"/>
    <w:rsid w:val="00053A3A"/>
    <w:rsid w:val="00071DD2"/>
    <w:rsid w:val="00075C87"/>
    <w:rsid w:val="00080E5C"/>
    <w:rsid w:val="00083D2E"/>
    <w:rsid w:val="0009195B"/>
    <w:rsid w:val="00094F09"/>
    <w:rsid w:val="000B0514"/>
    <w:rsid w:val="000B7175"/>
    <w:rsid w:val="000C2365"/>
    <w:rsid w:val="000C2E60"/>
    <w:rsid w:val="000E3A20"/>
    <w:rsid w:val="000F57E0"/>
    <w:rsid w:val="00100F59"/>
    <w:rsid w:val="00103A78"/>
    <w:rsid w:val="00112FE5"/>
    <w:rsid w:val="00117AE3"/>
    <w:rsid w:val="0012649D"/>
    <w:rsid w:val="00140002"/>
    <w:rsid w:val="00144EDF"/>
    <w:rsid w:val="00146031"/>
    <w:rsid w:val="001470DD"/>
    <w:rsid w:val="00156E10"/>
    <w:rsid w:val="00164F2A"/>
    <w:rsid w:val="00165EC2"/>
    <w:rsid w:val="001962DA"/>
    <w:rsid w:val="001A1383"/>
    <w:rsid w:val="001A2425"/>
    <w:rsid w:val="001A3458"/>
    <w:rsid w:val="001A4457"/>
    <w:rsid w:val="001A46F1"/>
    <w:rsid w:val="001A4D2F"/>
    <w:rsid w:val="001A6FCF"/>
    <w:rsid w:val="001A758A"/>
    <w:rsid w:val="001B1F87"/>
    <w:rsid w:val="001B71A6"/>
    <w:rsid w:val="001C6DEC"/>
    <w:rsid w:val="001D072B"/>
    <w:rsid w:val="001D2E59"/>
    <w:rsid w:val="001D6F04"/>
    <w:rsid w:val="001D782A"/>
    <w:rsid w:val="001E125B"/>
    <w:rsid w:val="001E2765"/>
    <w:rsid w:val="001F2B95"/>
    <w:rsid w:val="001F2D84"/>
    <w:rsid w:val="001F5E14"/>
    <w:rsid w:val="00200DA3"/>
    <w:rsid w:val="002015F1"/>
    <w:rsid w:val="0020184C"/>
    <w:rsid w:val="002049F5"/>
    <w:rsid w:val="00205892"/>
    <w:rsid w:val="00211083"/>
    <w:rsid w:val="00222640"/>
    <w:rsid w:val="00227CFD"/>
    <w:rsid w:val="00230DF9"/>
    <w:rsid w:val="00242D10"/>
    <w:rsid w:val="002514B5"/>
    <w:rsid w:val="002540AE"/>
    <w:rsid w:val="0026360E"/>
    <w:rsid w:val="00265A4E"/>
    <w:rsid w:val="002803B6"/>
    <w:rsid w:val="00282539"/>
    <w:rsid w:val="002829DB"/>
    <w:rsid w:val="002909A1"/>
    <w:rsid w:val="002952F9"/>
    <w:rsid w:val="00297681"/>
    <w:rsid w:val="002A5A00"/>
    <w:rsid w:val="002B3C37"/>
    <w:rsid w:val="002B5422"/>
    <w:rsid w:val="002C4E9C"/>
    <w:rsid w:val="002C797E"/>
    <w:rsid w:val="002D04E1"/>
    <w:rsid w:val="002D2AC3"/>
    <w:rsid w:val="002D664C"/>
    <w:rsid w:val="002E5F33"/>
    <w:rsid w:val="002E67CB"/>
    <w:rsid w:val="002E6DAE"/>
    <w:rsid w:val="002F1724"/>
    <w:rsid w:val="002F1787"/>
    <w:rsid w:val="002F4518"/>
    <w:rsid w:val="002F4C7D"/>
    <w:rsid w:val="00300066"/>
    <w:rsid w:val="0030345C"/>
    <w:rsid w:val="00311D78"/>
    <w:rsid w:val="00314063"/>
    <w:rsid w:val="00317D7F"/>
    <w:rsid w:val="003214AE"/>
    <w:rsid w:val="0032421B"/>
    <w:rsid w:val="003324F2"/>
    <w:rsid w:val="00334805"/>
    <w:rsid w:val="00342BBF"/>
    <w:rsid w:val="00345DFB"/>
    <w:rsid w:val="00347B22"/>
    <w:rsid w:val="00357565"/>
    <w:rsid w:val="003629A3"/>
    <w:rsid w:val="003647BB"/>
    <w:rsid w:val="003678E4"/>
    <w:rsid w:val="00381CB7"/>
    <w:rsid w:val="00394ADB"/>
    <w:rsid w:val="00396A3C"/>
    <w:rsid w:val="003A0AF6"/>
    <w:rsid w:val="003A296F"/>
    <w:rsid w:val="003A5770"/>
    <w:rsid w:val="003B4146"/>
    <w:rsid w:val="003B766B"/>
    <w:rsid w:val="003C3318"/>
    <w:rsid w:val="003D4EBF"/>
    <w:rsid w:val="003E6E54"/>
    <w:rsid w:val="003F2E59"/>
    <w:rsid w:val="00413111"/>
    <w:rsid w:val="004133AC"/>
    <w:rsid w:val="00420404"/>
    <w:rsid w:val="004242BE"/>
    <w:rsid w:val="00425E6B"/>
    <w:rsid w:val="00434DF8"/>
    <w:rsid w:val="00435AF3"/>
    <w:rsid w:val="00443066"/>
    <w:rsid w:val="0045162D"/>
    <w:rsid w:val="004570FA"/>
    <w:rsid w:val="00460689"/>
    <w:rsid w:val="00465E7F"/>
    <w:rsid w:val="004676FF"/>
    <w:rsid w:val="00472B72"/>
    <w:rsid w:val="00476800"/>
    <w:rsid w:val="00477014"/>
    <w:rsid w:val="004775A8"/>
    <w:rsid w:val="00492CA1"/>
    <w:rsid w:val="004A6525"/>
    <w:rsid w:val="004A6ABE"/>
    <w:rsid w:val="004B32E6"/>
    <w:rsid w:val="004B4BBA"/>
    <w:rsid w:val="004C3551"/>
    <w:rsid w:val="004C7680"/>
    <w:rsid w:val="004D7411"/>
    <w:rsid w:val="004E3EC3"/>
    <w:rsid w:val="004E4AD1"/>
    <w:rsid w:val="004F0AF8"/>
    <w:rsid w:val="004F136A"/>
    <w:rsid w:val="004F67E0"/>
    <w:rsid w:val="005009E5"/>
    <w:rsid w:val="005025BB"/>
    <w:rsid w:val="00503961"/>
    <w:rsid w:val="00515249"/>
    <w:rsid w:val="0052412E"/>
    <w:rsid w:val="005271AE"/>
    <w:rsid w:val="00536B7C"/>
    <w:rsid w:val="00544384"/>
    <w:rsid w:val="00551691"/>
    <w:rsid w:val="005604F6"/>
    <w:rsid w:val="005628F2"/>
    <w:rsid w:val="00563F28"/>
    <w:rsid w:val="00566651"/>
    <w:rsid w:val="00566D79"/>
    <w:rsid w:val="00570C58"/>
    <w:rsid w:val="0057104C"/>
    <w:rsid w:val="005750B1"/>
    <w:rsid w:val="00590CCA"/>
    <w:rsid w:val="00591B6B"/>
    <w:rsid w:val="00595914"/>
    <w:rsid w:val="005B497F"/>
    <w:rsid w:val="005C1133"/>
    <w:rsid w:val="005C4DB3"/>
    <w:rsid w:val="005D6C2B"/>
    <w:rsid w:val="005D7492"/>
    <w:rsid w:val="005E32A5"/>
    <w:rsid w:val="005E77A4"/>
    <w:rsid w:val="005F4276"/>
    <w:rsid w:val="005F6F01"/>
    <w:rsid w:val="006136E3"/>
    <w:rsid w:val="00614248"/>
    <w:rsid w:val="006158E3"/>
    <w:rsid w:val="00622690"/>
    <w:rsid w:val="0063160B"/>
    <w:rsid w:val="0063629B"/>
    <w:rsid w:val="006464A9"/>
    <w:rsid w:val="00647CC2"/>
    <w:rsid w:val="006505BE"/>
    <w:rsid w:val="00655DA8"/>
    <w:rsid w:val="00656B13"/>
    <w:rsid w:val="006652F0"/>
    <w:rsid w:val="00667143"/>
    <w:rsid w:val="00683403"/>
    <w:rsid w:val="006A4665"/>
    <w:rsid w:val="006B26C2"/>
    <w:rsid w:val="006B72AF"/>
    <w:rsid w:val="006C378C"/>
    <w:rsid w:val="006C732D"/>
    <w:rsid w:val="006D05AA"/>
    <w:rsid w:val="006D14C7"/>
    <w:rsid w:val="006D4BCD"/>
    <w:rsid w:val="006D617F"/>
    <w:rsid w:val="006E53F2"/>
    <w:rsid w:val="006F521B"/>
    <w:rsid w:val="006F6418"/>
    <w:rsid w:val="00702256"/>
    <w:rsid w:val="00702C71"/>
    <w:rsid w:val="00706039"/>
    <w:rsid w:val="007122E5"/>
    <w:rsid w:val="00715314"/>
    <w:rsid w:val="00716E58"/>
    <w:rsid w:val="00723C9D"/>
    <w:rsid w:val="00725DA8"/>
    <w:rsid w:val="00727D37"/>
    <w:rsid w:val="00733E45"/>
    <w:rsid w:val="00733FED"/>
    <w:rsid w:val="00741BBA"/>
    <w:rsid w:val="007462E9"/>
    <w:rsid w:val="007550B7"/>
    <w:rsid w:val="00762ABE"/>
    <w:rsid w:val="0076396B"/>
    <w:rsid w:val="00764D32"/>
    <w:rsid w:val="0076705C"/>
    <w:rsid w:val="007731D5"/>
    <w:rsid w:val="00774F2D"/>
    <w:rsid w:val="007767F2"/>
    <w:rsid w:val="00777F22"/>
    <w:rsid w:val="0078541B"/>
    <w:rsid w:val="0078663D"/>
    <w:rsid w:val="007958EF"/>
    <w:rsid w:val="00795D62"/>
    <w:rsid w:val="007A2AB8"/>
    <w:rsid w:val="007B0F45"/>
    <w:rsid w:val="007B1186"/>
    <w:rsid w:val="007B70EF"/>
    <w:rsid w:val="007D1931"/>
    <w:rsid w:val="007D2F22"/>
    <w:rsid w:val="007E0FE0"/>
    <w:rsid w:val="007E1D56"/>
    <w:rsid w:val="007E475A"/>
    <w:rsid w:val="007F0630"/>
    <w:rsid w:val="008136CF"/>
    <w:rsid w:val="008148B4"/>
    <w:rsid w:val="00817285"/>
    <w:rsid w:val="00822F37"/>
    <w:rsid w:val="008403FB"/>
    <w:rsid w:val="00840C07"/>
    <w:rsid w:val="0085018C"/>
    <w:rsid w:val="008572CE"/>
    <w:rsid w:val="00871EDE"/>
    <w:rsid w:val="008721EA"/>
    <w:rsid w:val="00881B06"/>
    <w:rsid w:val="008858F4"/>
    <w:rsid w:val="008936BC"/>
    <w:rsid w:val="00894F3C"/>
    <w:rsid w:val="00897396"/>
    <w:rsid w:val="00897A0A"/>
    <w:rsid w:val="008A2792"/>
    <w:rsid w:val="008A3632"/>
    <w:rsid w:val="008A4058"/>
    <w:rsid w:val="008C2E84"/>
    <w:rsid w:val="008D29D4"/>
    <w:rsid w:val="008D48BC"/>
    <w:rsid w:val="008E4678"/>
    <w:rsid w:val="008E6CCC"/>
    <w:rsid w:val="008F0317"/>
    <w:rsid w:val="008F049C"/>
    <w:rsid w:val="008F4C98"/>
    <w:rsid w:val="00900262"/>
    <w:rsid w:val="00903A8C"/>
    <w:rsid w:val="00903DB6"/>
    <w:rsid w:val="00910128"/>
    <w:rsid w:val="00915EF1"/>
    <w:rsid w:val="00917473"/>
    <w:rsid w:val="00924B7B"/>
    <w:rsid w:val="00924CC2"/>
    <w:rsid w:val="009262D1"/>
    <w:rsid w:val="0092713E"/>
    <w:rsid w:val="00931786"/>
    <w:rsid w:val="00933D9E"/>
    <w:rsid w:val="00937AE7"/>
    <w:rsid w:val="00947152"/>
    <w:rsid w:val="0094764F"/>
    <w:rsid w:val="009547D9"/>
    <w:rsid w:val="00957CF9"/>
    <w:rsid w:val="00966695"/>
    <w:rsid w:val="00967D56"/>
    <w:rsid w:val="00975205"/>
    <w:rsid w:val="00983255"/>
    <w:rsid w:val="00985F96"/>
    <w:rsid w:val="009900DA"/>
    <w:rsid w:val="0099739E"/>
    <w:rsid w:val="009A3268"/>
    <w:rsid w:val="009A4FFE"/>
    <w:rsid w:val="009B01EC"/>
    <w:rsid w:val="009D3A3F"/>
    <w:rsid w:val="009D4B15"/>
    <w:rsid w:val="009E16AC"/>
    <w:rsid w:val="009E30E1"/>
    <w:rsid w:val="009E4987"/>
    <w:rsid w:val="009E631C"/>
    <w:rsid w:val="009E6A67"/>
    <w:rsid w:val="009E6D53"/>
    <w:rsid w:val="009F6F39"/>
    <w:rsid w:val="00A01476"/>
    <w:rsid w:val="00A15FB1"/>
    <w:rsid w:val="00A22BBB"/>
    <w:rsid w:val="00A2491A"/>
    <w:rsid w:val="00A25EE8"/>
    <w:rsid w:val="00A265B6"/>
    <w:rsid w:val="00A2790B"/>
    <w:rsid w:val="00A27ABF"/>
    <w:rsid w:val="00A33016"/>
    <w:rsid w:val="00A34F94"/>
    <w:rsid w:val="00A36C79"/>
    <w:rsid w:val="00A40416"/>
    <w:rsid w:val="00A55311"/>
    <w:rsid w:val="00A639F2"/>
    <w:rsid w:val="00A64DD4"/>
    <w:rsid w:val="00A7143B"/>
    <w:rsid w:val="00A7605F"/>
    <w:rsid w:val="00A82F45"/>
    <w:rsid w:val="00A854A8"/>
    <w:rsid w:val="00A85EA6"/>
    <w:rsid w:val="00AA0DD2"/>
    <w:rsid w:val="00AA1601"/>
    <w:rsid w:val="00AA3057"/>
    <w:rsid w:val="00AA3D56"/>
    <w:rsid w:val="00AA5B54"/>
    <w:rsid w:val="00AA7EC7"/>
    <w:rsid w:val="00AB0F35"/>
    <w:rsid w:val="00AC3841"/>
    <w:rsid w:val="00AC4BE7"/>
    <w:rsid w:val="00AC5A75"/>
    <w:rsid w:val="00AC6784"/>
    <w:rsid w:val="00AC6A9C"/>
    <w:rsid w:val="00AC7E71"/>
    <w:rsid w:val="00AE6738"/>
    <w:rsid w:val="00AF7232"/>
    <w:rsid w:val="00B106A1"/>
    <w:rsid w:val="00B11094"/>
    <w:rsid w:val="00B16B3A"/>
    <w:rsid w:val="00B27400"/>
    <w:rsid w:val="00B3422D"/>
    <w:rsid w:val="00B367E0"/>
    <w:rsid w:val="00B426F8"/>
    <w:rsid w:val="00B431DD"/>
    <w:rsid w:val="00B459E0"/>
    <w:rsid w:val="00B53558"/>
    <w:rsid w:val="00B577B4"/>
    <w:rsid w:val="00B61FC3"/>
    <w:rsid w:val="00B638C8"/>
    <w:rsid w:val="00B63CB6"/>
    <w:rsid w:val="00B70470"/>
    <w:rsid w:val="00B741A5"/>
    <w:rsid w:val="00B84655"/>
    <w:rsid w:val="00B85EF3"/>
    <w:rsid w:val="00B86622"/>
    <w:rsid w:val="00B86F9B"/>
    <w:rsid w:val="00B935C8"/>
    <w:rsid w:val="00B947D7"/>
    <w:rsid w:val="00B97BE0"/>
    <w:rsid w:val="00BA3593"/>
    <w:rsid w:val="00BB55C6"/>
    <w:rsid w:val="00BC0850"/>
    <w:rsid w:val="00BD05BD"/>
    <w:rsid w:val="00BD1A4E"/>
    <w:rsid w:val="00BD32F1"/>
    <w:rsid w:val="00BD46C9"/>
    <w:rsid w:val="00BD61BE"/>
    <w:rsid w:val="00BE23D6"/>
    <w:rsid w:val="00BE67FC"/>
    <w:rsid w:val="00C016FE"/>
    <w:rsid w:val="00C052ED"/>
    <w:rsid w:val="00C07F42"/>
    <w:rsid w:val="00C159F6"/>
    <w:rsid w:val="00C15F94"/>
    <w:rsid w:val="00C17E24"/>
    <w:rsid w:val="00C25EA3"/>
    <w:rsid w:val="00C4169C"/>
    <w:rsid w:val="00C42C80"/>
    <w:rsid w:val="00C52ACB"/>
    <w:rsid w:val="00C6056E"/>
    <w:rsid w:val="00C62866"/>
    <w:rsid w:val="00C63EEE"/>
    <w:rsid w:val="00C81AAA"/>
    <w:rsid w:val="00C81D98"/>
    <w:rsid w:val="00C82AFA"/>
    <w:rsid w:val="00C82B3A"/>
    <w:rsid w:val="00C82BB7"/>
    <w:rsid w:val="00C8427D"/>
    <w:rsid w:val="00C85C37"/>
    <w:rsid w:val="00C91CF0"/>
    <w:rsid w:val="00C9320C"/>
    <w:rsid w:val="00C93E12"/>
    <w:rsid w:val="00C9477C"/>
    <w:rsid w:val="00CA1B17"/>
    <w:rsid w:val="00CA3C26"/>
    <w:rsid w:val="00CA4593"/>
    <w:rsid w:val="00CB7396"/>
    <w:rsid w:val="00CC033F"/>
    <w:rsid w:val="00CC49F5"/>
    <w:rsid w:val="00CC5756"/>
    <w:rsid w:val="00CC6B12"/>
    <w:rsid w:val="00CD6EF4"/>
    <w:rsid w:val="00CF6B18"/>
    <w:rsid w:val="00D0124D"/>
    <w:rsid w:val="00D01F7B"/>
    <w:rsid w:val="00D05663"/>
    <w:rsid w:val="00D17CCB"/>
    <w:rsid w:val="00D202E3"/>
    <w:rsid w:val="00D23DBC"/>
    <w:rsid w:val="00D24FCA"/>
    <w:rsid w:val="00D332CA"/>
    <w:rsid w:val="00D35A7A"/>
    <w:rsid w:val="00D4547B"/>
    <w:rsid w:val="00D53143"/>
    <w:rsid w:val="00D6239F"/>
    <w:rsid w:val="00D727CE"/>
    <w:rsid w:val="00D74D77"/>
    <w:rsid w:val="00D85427"/>
    <w:rsid w:val="00DA266C"/>
    <w:rsid w:val="00DA565F"/>
    <w:rsid w:val="00DA5991"/>
    <w:rsid w:val="00DA6C00"/>
    <w:rsid w:val="00DB30B6"/>
    <w:rsid w:val="00DB7102"/>
    <w:rsid w:val="00DC2DBD"/>
    <w:rsid w:val="00DC511F"/>
    <w:rsid w:val="00DD4AE6"/>
    <w:rsid w:val="00DE364A"/>
    <w:rsid w:val="00DF731F"/>
    <w:rsid w:val="00E00D1D"/>
    <w:rsid w:val="00E011A5"/>
    <w:rsid w:val="00E05351"/>
    <w:rsid w:val="00E07F51"/>
    <w:rsid w:val="00E12319"/>
    <w:rsid w:val="00E14918"/>
    <w:rsid w:val="00E1760A"/>
    <w:rsid w:val="00E178E4"/>
    <w:rsid w:val="00E17B32"/>
    <w:rsid w:val="00E20966"/>
    <w:rsid w:val="00E24543"/>
    <w:rsid w:val="00E278AF"/>
    <w:rsid w:val="00E4037E"/>
    <w:rsid w:val="00E466F2"/>
    <w:rsid w:val="00E51BEE"/>
    <w:rsid w:val="00E56918"/>
    <w:rsid w:val="00E56931"/>
    <w:rsid w:val="00E74B74"/>
    <w:rsid w:val="00E812DC"/>
    <w:rsid w:val="00E9096A"/>
    <w:rsid w:val="00E90BF1"/>
    <w:rsid w:val="00EA0FCC"/>
    <w:rsid w:val="00EA6243"/>
    <w:rsid w:val="00EB0FB9"/>
    <w:rsid w:val="00EB184E"/>
    <w:rsid w:val="00EB383F"/>
    <w:rsid w:val="00EB58F3"/>
    <w:rsid w:val="00ED1B41"/>
    <w:rsid w:val="00ED6639"/>
    <w:rsid w:val="00EE391C"/>
    <w:rsid w:val="00EE4912"/>
    <w:rsid w:val="00EE4AB8"/>
    <w:rsid w:val="00EF6DA9"/>
    <w:rsid w:val="00F003E0"/>
    <w:rsid w:val="00F006FB"/>
    <w:rsid w:val="00F12A3B"/>
    <w:rsid w:val="00F14254"/>
    <w:rsid w:val="00F15D3B"/>
    <w:rsid w:val="00F209FE"/>
    <w:rsid w:val="00F33F19"/>
    <w:rsid w:val="00F348B8"/>
    <w:rsid w:val="00F37B3F"/>
    <w:rsid w:val="00F458BF"/>
    <w:rsid w:val="00F462CA"/>
    <w:rsid w:val="00F507CF"/>
    <w:rsid w:val="00F52A8E"/>
    <w:rsid w:val="00F553CB"/>
    <w:rsid w:val="00F60CAB"/>
    <w:rsid w:val="00F641DA"/>
    <w:rsid w:val="00F6451A"/>
    <w:rsid w:val="00F679BE"/>
    <w:rsid w:val="00F70148"/>
    <w:rsid w:val="00F71DCB"/>
    <w:rsid w:val="00F744C8"/>
    <w:rsid w:val="00F830EC"/>
    <w:rsid w:val="00F83A21"/>
    <w:rsid w:val="00F913E0"/>
    <w:rsid w:val="00F918DD"/>
    <w:rsid w:val="00FA632A"/>
    <w:rsid w:val="00FB1ED2"/>
    <w:rsid w:val="00FB6893"/>
    <w:rsid w:val="00FB7C8E"/>
    <w:rsid w:val="00FC539D"/>
    <w:rsid w:val="00FC6985"/>
    <w:rsid w:val="00FD223B"/>
    <w:rsid w:val="00FD25F4"/>
    <w:rsid w:val="00FD3143"/>
    <w:rsid w:val="00FD78BB"/>
    <w:rsid w:val="00FE1409"/>
    <w:rsid w:val="00FE543B"/>
    <w:rsid w:val="00FF0594"/>
    <w:rsid w:val="00FF3EF1"/>
    <w:rsid w:val="00FF52AC"/>
    <w:rsid w:val="00FF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HTML Typewriter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link w:val="20"/>
    <w:uiPriority w:val="9"/>
    <w:qFormat/>
    <w:rsid w:val="00F12A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12A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2A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12A3B"/>
    <w:p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F12A3B"/>
    <w:pPr>
      <w:spacing w:before="240" w:after="60"/>
      <w:jc w:val="both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F12A3B"/>
    <w:pPr>
      <w:spacing w:before="240" w:after="60"/>
      <w:jc w:val="both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F12A3B"/>
    <w:pPr>
      <w:spacing w:before="240" w:after="60"/>
      <w:jc w:val="both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3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2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12A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12A3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12A3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12A3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12A3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12A3B"/>
    <w:rPr>
      <w:rFonts w:ascii="Arial" w:eastAsia="Times New Roman" w:hAnsi="Arial" w:cs="Arial"/>
    </w:rPr>
  </w:style>
  <w:style w:type="paragraph" w:styleId="a3">
    <w:name w:val="footer"/>
    <w:basedOn w:val="a"/>
    <w:link w:val="a4"/>
    <w:rsid w:val="00F12A3B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rsid w:val="00F12A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F12A3B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F12A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rsid w:val="00F12A3B"/>
    <w:rPr>
      <w:sz w:val="4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F12A3B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9">
    <w:name w:val="header"/>
    <w:basedOn w:val="a"/>
    <w:link w:val="aa"/>
    <w:uiPriority w:val="99"/>
    <w:rsid w:val="00F12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2A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F12A3B"/>
    <w:rPr>
      <w:color w:val="0000FF"/>
      <w:u w:val="single"/>
    </w:rPr>
  </w:style>
  <w:style w:type="paragraph" w:customStyle="1" w:styleId="ac">
    <w:name w:val="Знак Знак Знак Знак Знак Знак"/>
    <w:basedOn w:val="a"/>
    <w:semiHidden/>
    <w:rsid w:val="00F12A3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d">
    <w:name w:val="Гипертекстовая ссылка"/>
    <w:uiPriority w:val="99"/>
    <w:rsid w:val="00F12A3B"/>
    <w:rPr>
      <w:color w:val="008000"/>
    </w:rPr>
  </w:style>
  <w:style w:type="paragraph" w:customStyle="1" w:styleId="ConsPlusNonformat">
    <w:name w:val="ConsPlusNonformat"/>
    <w:uiPriority w:val="99"/>
    <w:rsid w:val="00F12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intext">
    <w:name w:val="maintext"/>
    <w:basedOn w:val="a0"/>
    <w:rsid w:val="00F12A3B"/>
  </w:style>
  <w:style w:type="paragraph" w:customStyle="1" w:styleId="Heading">
    <w:name w:val="Heading"/>
    <w:rsid w:val="00F12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s10">
    <w:name w:val="s_10"/>
    <w:basedOn w:val="a0"/>
    <w:rsid w:val="00F12A3B"/>
  </w:style>
  <w:style w:type="paragraph" w:styleId="ae">
    <w:name w:val="No Spacing"/>
    <w:uiPriority w:val="1"/>
    <w:qFormat/>
    <w:rsid w:val="00F12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F12A3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F12A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 статьи нумерованный Знак Знак1 Знак Знак"/>
    <w:basedOn w:val="a"/>
    <w:rsid w:val="00F12A3B"/>
    <w:pPr>
      <w:ind w:firstLine="567"/>
      <w:jc w:val="both"/>
    </w:pPr>
    <w:rPr>
      <w:sz w:val="28"/>
      <w:szCs w:val="26"/>
      <w:lang w:eastAsia="en-US"/>
    </w:rPr>
  </w:style>
  <w:style w:type="paragraph" w:customStyle="1" w:styleId="af0">
    <w:name w:val="Таблицы (моноширинный)"/>
    <w:basedOn w:val="a"/>
    <w:next w:val="a"/>
    <w:rsid w:val="00F12A3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F12A3B"/>
    <w:rPr>
      <w:b/>
      <w:bCs/>
      <w:color w:val="000080"/>
    </w:rPr>
  </w:style>
  <w:style w:type="table" w:styleId="af2">
    <w:name w:val="Table Grid"/>
    <w:basedOn w:val="a1"/>
    <w:rsid w:val="00F1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F12A3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F12A3B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</w:style>
  <w:style w:type="character" w:styleId="af4">
    <w:name w:val="Strong"/>
    <w:uiPriority w:val="22"/>
    <w:qFormat/>
    <w:rsid w:val="00F12A3B"/>
    <w:rPr>
      <w:b/>
      <w:bCs/>
    </w:rPr>
  </w:style>
  <w:style w:type="character" w:customStyle="1" w:styleId="31">
    <w:name w:val="Знак Знак3"/>
    <w:rsid w:val="00F12A3B"/>
    <w:rPr>
      <w:sz w:val="28"/>
      <w:lang w:val="ru-RU" w:eastAsia="ru-RU" w:bidi="ar-SA"/>
    </w:rPr>
  </w:style>
  <w:style w:type="character" w:styleId="af5">
    <w:name w:val="Emphasis"/>
    <w:qFormat/>
    <w:rsid w:val="00F12A3B"/>
    <w:rPr>
      <w:i/>
      <w:iCs/>
    </w:rPr>
  </w:style>
  <w:style w:type="paragraph" w:styleId="HTML">
    <w:name w:val="HTML Preformatted"/>
    <w:basedOn w:val="a"/>
    <w:link w:val="HTML0"/>
    <w:rsid w:val="00F12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F12A3B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ighlighthighlightactive">
    <w:name w:val="highlight highlight_active"/>
    <w:basedOn w:val="a0"/>
    <w:rsid w:val="00F12A3B"/>
  </w:style>
  <w:style w:type="paragraph" w:customStyle="1" w:styleId="af6">
    <w:name w:val="Прижатый влево"/>
    <w:basedOn w:val="a"/>
    <w:next w:val="a"/>
    <w:uiPriority w:val="99"/>
    <w:rsid w:val="00F12A3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kstob">
    <w:name w:val="tekstob"/>
    <w:basedOn w:val="a"/>
    <w:rsid w:val="00F12A3B"/>
    <w:pPr>
      <w:spacing w:before="100" w:beforeAutospacing="1" w:after="100" w:afterAutospacing="1"/>
    </w:pPr>
  </w:style>
  <w:style w:type="paragraph" w:customStyle="1" w:styleId="af7">
    <w:name w:val="Подпункт"/>
    <w:basedOn w:val="11"/>
    <w:rsid w:val="00F12A3B"/>
  </w:style>
  <w:style w:type="paragraph" w:customStyle="1" w:styleId="ConsNormal">
    <w:name w:val="ConsNormal"/>
    <w:rsid w:val="00F12A3B"/>
    <w:pPr>
      <w:widowControl w:val="0"/>
      <w:autoSpaceDE w:val="0"/>
      <w:autoSpaceDN w:val="0"/>
      <w:adjustRightInd w:val="0"/>
      <w:spacing w:after="0" w:line="360" w:lineRule="atLeast"/>
      <w:ind w:right="19772"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F12A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8">
    <w:name w:val="Комментарий"/>
    <w:basedOn w:val="a"/>
    <w:next w:val="a"/>
    <w:rsid w:val="00F12A3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9">
    <w:name w:val="Нормальный (таблица)"/>
    <w:basedOn w:val="a"/>
    <w:next w:val="a"/>
    <w:rsid w:val="00F12A3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fa">
    <w:name w:val="caption"/>
    <w:basedOn w:val="a"/>
    <w:qFormat/>
    <w:rsid w:val="00F12A3B"/>
    <w:pPr>
      <w:ind w:left="-284" w:right="-524"/>
      <w:jc w:val="center"/>
    </w:pPr>
    <w:rPr>
      <w:szCs w:val="20"/>
    </w:rPr>
  </w:style>
  <w:style w:type="paragraph" w:customStyle="1" w:styleId="fn2r">
    <w:name w:val="fn2r"/>
    <w:basedOn w:val="a"/>
    <w:rsid w:val="00F12A3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12A3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12A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12A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Текст (справка)"/>
    <w:basedOn w:val="a"/>
    <w:next w:val="a"/>
    <w:rsid w:val="00F12A3B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21">
    <w:name w:val="Основной текст с отступом 21"/>
    <w:basedOn w:val="a"/>
    <w:rsid w:val="00F12A3B"/>
    <w:pPr>
      <w:suppressAutoHyphens/>
      <w:spacing w:line="360" w:lineRule="auto"/>
      <w:ind w:firstLine="540"/>
      <w:jc w:val="both"/>
    </w:pPr>
    <w:rPr>
      <w:lang w:eastAsia="ar-SA"/>
    </w:rPr>
  </w:style>
  <w:style w:type="character" w:styleId="HTML1">
    <w:name w:val="HTML Typewriter"/>
    <w:rsid w:val="00F12A3B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F12A3B"/>
    <w:pPr>
      <w:spacing w:before="100" w:beforeAutospacing="1" w:after="100" w:afterAutospacing="1"/>
    </w:pPr>
  </w:style>
  <w:style w:type="paragraph" w:customStyle="1" w:styleId="afc">
    <w:name w:val="Содержимое таблицы"/>
    <w:basedOn w:val="a"/>
    <w:rsid w:val="00F12A3B"/>
    <w:pPr>
      <w:widowControl w:val="0"/>
      <w:suppressLineNumbers/>
      <w:suppressAutoHyphens/>
      <w:jc w:val="both"/>
    </w:pPr>
    <w:rPr>
      <w:rFonts w:ascii="Arial" w:eastAsia="Lucida Sans Unicode" w:hAnsi="Arial"/>
      <w:kern w:val="1"/>
      <w:sz w:val="20"/>
      <w:lang w:eastAsia="ar-SA"/>
    </w:rPr>
  </w:style>
  <w:style w:type="character" w:customStyle="1" w:styleId="afd">
    <w:name w:val="Выделение для Базового Поиска"/>
    <w:rsid w:val="00F12A3B"/>
    <w:rPr>
      <w:color w:val="0058A9"/>
    </w:rPr>
  </w:style>
  <w:style w:type="paragraph" w:customStyle="1" w:styleId="13">
    <w:name w:val="Заголовок1"/>
    <w:basedOn w:val="a"/>
    <w:next w:val="a7"/>
    <w:rsid w:val="00F12A3B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14">
    <w:name w:val="марк список 1"/>
    <w:basedOn w:val="a"/>
    <w:rsid w:val="00F12A3B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нум список 1"/>
    <w:basedOn w:val="14"/>
    <w:rsid w:val="00F12A3B"/>
  </w:style>
  <w:style w:type="paragraph" w:customStyle="1" w:styleId="16">
    <w:name w:val="Обычный1"/>
    <w:rsid w:val="00F12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Balloon Text"/>
    <w:basedOn w:val="a"/>
    <w:link w:val="aff"/>
    <w:rsid w:val="00F12A3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F12A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rsid w:val="00F12A3B"/>
  </w:style>
  <w:style w:type="paragraph" w:customStyle="1" w:styleId="s3">
    <w:name w:val="s_3"/>
    <w:basedOn w:val="a"/>
    <w:rsid w:val="00F12A3B"/>
    <w:pPr>
      <w:spacing w:before="100" w:beforeAutospacing="1" w:after="100" w:afterAutospacing="1"/>
    </w:pPr>
  </w:style>
  <w:style w:type="paragraph" w:customStyle="1" w:styleId="s1">
    <w:name w:val="s_1"/>
    <w:basedOn w:val="a"/>
    <w:rsid w:val="00F12A3B"/>
    <w:pPr>
      <w:spacing w:before="100" w:beforeAutospacing="1" w:after="100" w:afterAutospacing="1"/>
    </w:pPr>
  </w:style>
  <w:style w:type="paragraph" w:customStyle="1" w:styleId="s9">
    <w:name w:val="s_9"/>
    <w:basedOn w:val="a"/>
    <w:rsid w:val="00F12A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12A3B"/>
    <w:pPr>
      <w:spacing w:before="100" w:beforeAutospacing="1" w:after="100" w:afterAutospacing="1"/>
    </w:pPr>
  </w:style>
  <w:style w:type="paragraph" w:customStyle="1" w:styleId="aff0">
    <w:name w:val="Текст информации об изменениях"/>
    <w:basedOn w:val="a"/>
    <w:next w:val="a"/>
    <w:uiPriority w:val="99"/>
    <w:rsid w:val="00957CF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3538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E248-5F71-4615-9FEF-A9A3AB17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5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ОХМ</dc:creator>
  <cp:lastModifiedBy>User</cp:lastModifiedBy>
  <cp:revision>294</cp:revision>
  <cp:lastPrinted>2021-10-19T14:48:00Z</cp:lastPrinted>
  <dcterms:created xsi:type="dcterms:W3CDTF">2018-12-09T13:29:00Z</dcterms:created>
  <dcterms:modified xsi:type="dcterms:W3CDTF">2022-01-10T08:32:00Z</dcterms:modified>
</cp:coreProperties>
</file>